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Y="16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620" w:firstRow="1" w:lastRow="0" w:firstColumn="0" w:lastColumn="0" w:noHBand="1" w:noVBand="1"/>
      </w:tblPr>
      <w:tblGrid>
        <w:gridCol w:w="10348"/>
      </w:tblGrid>
      <w:tr w:rsidR="0000055F" w:rsidRPr="00911EBA" w14:paraId="5F871A8C" w14:textId="77777777" w:rsidTr="0000055F">
        <w:trPr>
          <w:cantSplit/>
          <w:trHeight w:val="1684"/>
        </w:trPr>
        <w:tc>
          <w:tcPr>
            <w:tcW w:w="10348" w:type="dxa"/>
            <w:shd w:val="clear" w:color="auto" w:fill="EBF5FD"/>
          </w:tcPr>
          <w:p w14:paraId="23B8783A" w14:textId="18603598" w:rsidR="00342CD0" w:rsidRPr="00342CD0" w:rsidRDefault="00342CD0" w:rsidP="00342CD0">
            <w:pPr>
              <w:pStyle w:val="KeyList"/>
              <w:jc w:val="both"/>
              <w:rPr>
                <w:lang w:val="es-UY"/>
              </w:rPr>
            </w:pPr>
            <w:r w:rsidRPr="00342CD0">
              <w:rPr>
                <w:lang w:val="es-UY"/>
              </w:rPr>
              <w:t xml:space="preserve">Las quejas ante el Comité de Libertad Sindical pueden presentarse utilizando este formulario electrónico. El formulario puede descargarse del </w:t>
            </w:r>
            <w:hyperlink r:id="rId8" w:history="1">
              <w:r w:rsidRPr="00342CD0">
                <w:rPr>
                  <w:rStyle w:val="Hyperlink"/>
                  <w:lang w:val="es-UY"/>
                </w:rPr>
                <w:t>sitio web de la OIT</w:t>
              </w:r>
            </w:hyperlink>
            <w:r w:rsidRPr="00342CD0">
              <w:rPr>
                <w:lang w:val="es-UY"/>
              </w:rPr>
              <w:t xml:space="preserve"> y su uso es recomendado, pero no obligatorio. La información que se solicita en las seis secciones que figuran a continuación es importante, ya que permite al Comité examinar la admisibilidad de la queja. Puede encontrar más información y detalles en relación con la presentación de quejas en los </w:t>
            </w:r>
            <w:hyperlink r:id="rId9" w:history="1">
              <w:r w:rsidRPr="00342CD0">
                <w:rPr>
                  <w:rStyle w:val="Hyperlink"/>
                  <w:lang w:val="es-UY"/>
                </w:rPr>
                <w:t>Procedimientos especiales de la Organización Internacional del Trabajo para el examen de quejas por violaciones al ejercicio de la libertad sindical - Anexo I</w:t>
              </w:r>
            </w:hyperlink>
            <w:r>
              <w:rPr>
                <w:lang w:val="es-UY"/>
              </w:rPr>
              <w:t xml:space="preserve"> (párrafo 31 y siguientes)</w:t>
            </w:r>
            <w:r w:rsidRPr="00342CD0">
              <w:rPr>
                <w:lang w:val="es-UY"/>
              </w:rPr>
              <w:t xml:space="preserve">. Para más información sobre los criterios </w:t>
            </w:r>
            <w:r w:rsidR="006D6651">
              <w:rPr>
                <w:lang w:val="es-UY"/>
              </w:rPr>
              <w:t>que utiliza</w:t>
            </w:r>
            <w:r>
              <w:rPr>
                <w:lang w:val="es-UY"/>
              </w:rPr>
              <w:t xml:space="preserve"> el Comité</w:t>
            </w:r>
            <w:r w:rsidRPr="00342CD0">
              <w:rPr>
                <w:lang w:val="es-UY"/>
              </w:rPr>
              <w:t xml:space="preserve"> para filtrar las quejas</w:t>
            </w:r>
            <w:r>
              <w:rPr>
                <w:lang w:val="es-UY"/>
              </w:rPr>
              <w:t xml:space="preserve">, consulte </w:t>
            </w:r>
            <w:r w:rsidRPr="00342CD0">
              <w:rPr>
                <w:lang w:val="es-UY"/>
              </w:rPr>
              <w:t xml:space="preserve">el </w:t>
            </w:r>
            <w:hyperlink r:id="rId10" w:history="1">
              <w:r w:rsidRPr="00342CD0">
                <w:rPr>
                  <w:rStyle w:val="Hyperlink"/>
                  <w:lang w:val="es-UY"/>
                </w:rPr>
                <w:t>Informe de marzo de 2021 del Comité</w:t>
              </w:r>
            </w:hyperlink>
            <w:r w:rsidRPr="00342CD0">
              <w:rPr>
                <w:lang w:val="es-UY"/>
              </w:rPr>
              <w:t xml:space="preserve"> (párrafo 17).</w:t>
            </w:r>
          </w:p>
          <w:p w14:paraId="76E9205C" w14:textId="7CF86B1D" w:rsidR="00342CD0" w:rsidRPr="00342CD0" w:rsidRDefault="00342CD0" w:rsidP="00342CD0">
            <w:pPr>
              <w:pStyle w:val="KeyList"/>
              <w:jc w:val="both"/>
              <w:rPr>
                <w:lang w:val="es-UY"/>
              </w:rPr>
            </w:pPr>
            <w:r w:rsidRPr="00342CD0">
              <w:rPr>
                <w:lang w:val="es-UY"/>
              </w:rPr>
              <w:t>El formulario debe estar firmado por un funcionario de la organización querellante o por una persona autorizada en virtud de los estatutos de la organización o por una persona con un poder notarial para actuar en nombre de la organización. Una vez rellenado y debidamente firmado (</w:t>
            </w:r>
            <w:bookmarkStart w:id="0" w:name="_Hlk129611109"/>
            <w:r w:rsidRPr="00342CD0">
              <w:rPr>
                <w:lang w:val="es-UY"/>
              </w:rPr>
              <w:t>puede utilizarse la firma electrónica</w:t>
            </w:r>
            <w:bookmarkEnd w:id="0"/>
            <w:r w:rsidRPr="00342CD0">
              <w:rPr>
                <w:lang w:val="es-UY"/>
              </w:rPr>
              <w:t xml:space="preserve">) sírvase enviar el formulario electrónico a </w:t>
            </w:r>
            <w:hyperlink r:id="rId11" w:history="1">
              <w:r w:rsidRPr="007E152D">
                <w:rPr>
                  <w:rStyle w:val="Hyperlink"/>
                  <w:lang w:val="es-UY"/>
                </w:rPr>
                <w:t>libsynd@ilo.org</w:t>
              </w:r>
            </w:hyperlink>
            <w:r>
              <w:rPr>
                <w:lang w:val="es-UY"/>
              </w:rPr>
              <w:t xml:space="preserve">. </w:t>
            </w:r>
            <w:r w:rsidRPr="00342CD0">
              <w:rPr>
                <w:lang w:val="es-UY"/>
              </w:rPr>
              <w:t xml:space="preserve">Si no fuera posible, por favor envíelo por correo postal a: Servicio de Libertad Sindical, Departamento de Normas; Route des Morillons 4, 1211 Ginebra, Suiza.  </w:t>
            </w:r>
          </w:p>
          <w:p w14:paraId="69B4FE27" w14:textId="7A729DC5" w:rsidR="0000055F" w:rsidRPr="00900D79" w:rsidRDefault="00342CD0" w:rsidP="00342CD0">
            <w:pPr>
              <w:pStyle w:val="KeyList"/>
              <w:jc w:val="both"/>
              <w:rPr>
                <w:lang w:val="es-UY"/>
              </w:rPr>
            </w:pPr>
            <w:r w:rsidRPr="00342CD0">
              <w:rPr>
                <w:lang w:val="es-UY"/>
              </w:rPr>
              <w:t>Para obtener más ayuda, puede ponerse en contacto con: para las organizaciones de trabajadores - ACTRAV (</w:t>
            </w:r>
            <w:hyperlink r:id="rId12" w:history="1">
              <w:r w:rsidR="00900D79" w:rsidRPr="007E152D">
                <w:rPr>
                  <w:rStyle w:val="Hyperlink"/>
                  <w:lang w:val="es-UY"/>
                </w:rPr>
                <w:t>ACTRAV@ilo.org</w:t>
              </w:r>
            </w:hyperlink>
            <w:r w:rsidR="00900D79">
              <w:rPr>
                <w:lang w:val="es-UY"/>
              </w:rPr>
              <w:t>)</w:t>
            </w:r>
            <w:r w:rsidRPr="00342CD0">
              <w:rPr>
                <w:lang w:val="es-UY"/>
              </w:rPr>
              <w:t xml:space="preserve"> y para las organizaciones de empleadores - ACT/EMP (</w:t>
            </w:r>
            <w:hyperlink r:id="rId13" w:history="1">
              <w:r w:rsidR="00900D79" w:rsidRPr="007E152D">
                <w:rPr>
                  <w:rStyle w:val="Hyperlink"/>
                  <w:lang w:val="es-UY"/>
                </w:rPr>
                <w:t>ACTEMP@ilo.org</w:t>
              </w:r>
            </w:hyperlink>
            <w:r w:rsidR="00900D79">
              <w:rPr>
                <w:lang w:val="es-UY"/>
              </w:rPr>
              <w:t>)</w:t>
            </w:r>
            <w:r w:rsidRPr="00342CD0">
              <w:rPr>
                <w:lang w:val="es-UY"/>
              </w:rPr>
              <w:t xml:space="preserve">. </w:t>
            </w:r>
          </w:p>
        </w:tc>
      </w:tr>
    </w:tbl>
    <w:p w14:paraId="56149E0E" w14:textId="5C9E3509" w:rsidR="0000055F" w:rsidRPr="00DC4EF2" w:rsidRDefault="00DC4EF2" w:rsidP="00C056D0">
      <w:pPr>
        <w:pStyle w:val="DocumentType"/>
        <w:rPr>
          <w:lang w:val="es-UY"/>
        </w:rPr>
      </w:pPr>
      <w:r>
        <w:rPr>
          <w:b w:val="0"/>
          <w:bCs/>
          <w:color w:val="1E2DBE"/>
          <w:sz w:val="36"/>
          <w:szCs w:val="18"/>
          <w:lang w:val="es-UY"/>
        </w:rPr>
        <w:t xml:space="preserve">Formulario </w:t>
      </w:r>
      <w:r w:rsidRPr="00DC4EF2">
        <w:rPr>
          <w:b w:val="0"/>
          <w:color w:val="1E2DBE"/>
          <w:sz w:val="36"/>
          <w:szCs w:val="18"/>
          <w:lang w:val="es-UY"/>
        </w:rPr>
        <w:t>electrónico para la presentación de una queja ante el Comité de Libertad Sindical (CLS) de la OIT</w:t>
      </w:r>
      <w:r w:rsidR="00EB73A6" w:rsidRPr="00DC4EF2">
        <w:rPr>
          <w:b w:val="0"/>
          <w:color w:val="1E2DBE"/>
          <w:sz w:val="36"/>
          <w:szCs w:val="18"/>
          <w:lang w:val="es-UY"/>
        </w:rPr>
        <w:t xml:space="preserve"> </w:t>
      </w:r>
      <w:bookmarkStart w:id="1" w:name="_Hlk128578601"/>
    </w:p>
    <w:bookmarkEnd w:id="1"/>
    <w:p w14:paraId="74E4A675" w14:textId="77777777" w:rsidR="0003715D" w:rsidRPr="00DC4EF2" w:rsidRDefault="0003715D" w:rsidP="0000055F">
      <w:pPr>
        <w:pStyle w:val="DocumentType"/>
        <w:numPr>
          <w:ilvl w:val="0"/>
          <w:numId w:val="0"/>
        </w:numPr>
        <w:rPr>
          <w:lang w:val="es-UY"/>
        </w:rPr>
        <w:sectPr w:rsidR="0003715D" w:rsidRPr="00DC4EF2" w:rsidSect="00C056D0">
          <w:headerReference w:type="default" r:id="rId14"/>
          <w:headerReference w:type="first" r:id="rId15"/>
          <w:type w:val="continuous"/>
          <w:pgSz w:w="11906" w:h="16838"/>
          <w:pgMar w:top="2552" w:right="851" w:bottom="851" w:left="851" w:header="340" w:footer="567" w:gutter="0"/>
          <w:cols w:space="284"/>
          <w:docGrid w:linePitch="360"/>
        </w:sectPr>
      </w:pPr>
    </w:p>
    <w:p w14:paraId="6F966A39" w14:textId="77777777" w:rsidR="00D6675E" w:rsidRPr="00DC4EF2" w:rsidRDefault="00D6675E" w:rsidP="00DF792D">
      <w:pPr>
        <w:pStyle w:val="NormalBody"/>
        <w:rPr>
          <w:lang w:val="es-UY"/>
        </w:rPr>
        <w:sectPr w:rsidR="00D6675E" w:rsidRPr="00DC4EF2" w:rsidSect="00E01CA3">
          <w:type w:val="continuous"/>
          <w:pgSz w:w="11906" w:h="16838"/>
          <w:pgMar w:top="2552" w:right="851" w:bottom="851" w:left="851" w:header="794" w:footer="567" w:gutter="0"/>
          <w:cols w:num="2" w:space="284"/>
          <w:docGrid w:linePitch="360"/>
        </w:sectPr>
      </w:pPr>
    </w:p>
    <w:p w14:paraId="01E082CE" w14:textId="5F88076A" w:rsidR="00BA4E68" w:rsidRDefault="00A431A8" w:rsidP="00BA4E68">
      <w:pPr>
        <w:pStyle w:val="HeadingLevel1"/>
      </w:pPr>
      <w:bookmarkStart w:id="2" w:name="_Hlk128577262"/>
      <w:r>
        <w:t>Admisibilidad</w:t>
      </w:r>
    </w:p>
    <w:bookmarkEnd w:id="2"/>
    <w:p w14:paraId="07C5D121" w14:textId="1BD278C2" w:rsidR="00BA4E68" w:rsidRDefault="00B73B2A" w:rsidP="00B73B2A">
      <w:pPr>
        <w:pStyle w:val="ListParagraph"/>
        <w:numPr>
          <w:ilvl w:val="0"/>
          <w:numId w:val="21"/>
        </w:numPr>
        <w:jc w:val="both"/>
        <w:rPr>
          <w:b/>
          <w:bCs/>
          <w:lang w:val="es-UY"/>
        </w:rPr>
      </w:pPr>
      <w:r w:rsidRPr="00B73B2A">
        <w:rPr>
          <w:b/>
          <w:bCs/>
          <w:lang w:val="es-UY"/>
        </w:rPr>
        <w:t>Sírvase indicar el nombre de la(s) organización(es) nacional(es) o internacional(es) de trabajadores o empleadores que presentan la queja:</w:t>
      </w:r>
    </w:p>
    <w:p w14:paraId="746F7374" w14:textId="77777777" w:rsidR="00B73B2A" w:rsidRPr="00B73B2A" w:rsidRDefault="00B73B2A" w:rsidP="00B73B2A">
      <w:pPr>
        <w:pStyle w:val="ListParagraph"/>
        <w:jc w:val="both"/>
        <w:rPr>
          <w:b/>
          <w:bCs/>
          <w:lang w:val="es-UY"/>
        </w:rPr>
      </w:pPr>
    </w:p>
    <w:p w14:paraId="580F5BC9" w14:textId="15052A13" w:rsidR="00BA4E68" w:rsidRPr="00B73B2A" w:rsidRDefault="00B73B2A" w:rsidP="00BA4E68">
      <w:pPr>
        <w:pStyle w:val="ListParagraph"/>
        <w:spacing w:before="0" w:after="1693" w:line="248" w:lineRule="auto"/>
        <w:ind w:left="1118"/>
        <w:jc w:val="both"/>
        <w:rPr>
          <w:lang w:val="es-UY"/>
        </w:rPr>
      </w:pPr>
      <w:r w:rsidRPr="00B73B2A">
        <w:rPr>
          <w:lang w:val="es-UY"/>
        </w:rPr>
        <w:t>Facilite información sobre la(s) organización(es) en cuestión, sus estatutos, su cobertura geográfica y/o profesional, sus datos de contacto, etc. Si la organización que presenta la queja no tiene una cobertura nacional, especifique las razones que impiden que la queja sea apoyada por una organización nacional o internacional.</w:t>
      </w:r>
    </w:p>
    <w:p w14:paraId="432FDE42" w14:textId="1E6E5309" w:rsidR="00F13926" w:rsidRPr="00B73B2A" w:rsidRDefault="00F13926" w:rsidP="00BA4E68">
      <w:pPr>
        <w:pStyle w:val="ListParagraph"/>
        <w:spacing w:before="0" w:after="1693" w:line="248" w:lineRule="auto"/>
        <w:ind w:left="1118"/>
        <w:jc w:val="both"/>
        <w:rPr>
          <w:b/>
          <w:bCs/>
          <w:lang w:val="es-UY"/>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9"/>
      </w:tblGrid>
      <w:tr w:rsidR="00F13926" w:rsidRPr="00911EBA" w14:paraId="76889953" w14:textId="77777777" w:rsidTr="00C056D0">
        <w:trPr>
          <w:trHeight w:val="482"/>
        </w:trPr>
        <w:tc>
          <w:tcPr>
            <w:tcW w:w="5000" w:type="pct"/>
          </w:tcPr>
          <w:p w14:paraId="5B9176D4" w14:textId="072A9510" w:rsidR="00FC31F7" w:rsidRPr="00B73B2A" w:rsidRDefault="00FC31F7" w:rsidP="00BA4E68">
            <w:pPr>
              <w:pStyle w:val="ListParagraph"/>
              <w:spacing w:before="0" w:after="1693" w:line="248" w:lineRule="auto"/>
              <w:ind w:left="0"/>
              <w:jc w:val="both"/>
              <w:rPr>
                <w:b/>
                <w:bCs/>
                <w:lang w:val="es-UY"/>
              </w:rPr>
            </w:pPr>
            <w:bookmarkStart w:id="3" w:name="_Hlk128577617"/>
          </w:p>
        </w:tc>
      </w:tr>
      <w:bookmarkEnd w:id="3"/>
    </w:tbl>
    <w:p w14:paraId="2BB50E01" w14:textId="77777777" w:rsidR="00FC31F7" w:rsidRPr="00B73B2A" w:rsidRDefault="00FC31F7" w:rsidP="00BA4E68">
      <w:pPr>
        <w:pStyle w:val="NormalBody"/>
        <w:rPr>
          <w:lang w:val="es-UY"/>
        </w:rPr>
      </w:pPr>
    </w:p>
    <w:p w14:paraId="389EEE8A" w14:textId="401E6248" w:rsidR="00BA4E68" w:rsidRPr="00B73B2A" w:rsidRDefault="00B73B2A" w:rsidP="00B73B2A">
      <w:pPr>
        <w:pStyle w:val="ListParagraph"/>
        <w:numPr>
          <w:ilvl w:val="0"/>
          <w:numId w:val="21"/>
        </w:numPr>
        <w:rPr>
          <w:b/>
          <w:bCs/>
          <w:lang w:val="es-UY"/>
        </w:rPr>
      </w:pPr>
      <w:r w:rsidRPr="00B73B2A">
        <w:rPr>
          <w:b/>
          <w:bCs/>
          <w:lang w:val="es-UY"/>
        </w:rPr>
        <w:t xml:space="preserve">Sírvase indicar el Estado miembro de la organización contra </w:t>
      </w:r>
      <w:r w:rsidR="00F27E37">
        <w:rPr>
          <w:b/>
          <w:bCs/>
          <w:lang w:val="es-UY"/>
        </w:rPr>
        <w:t>el</w:t>
      </w:r>
      <w:r w:rsidRPr="00B73B2A">
        <w:rPr>
          <w:b/>
          <w:bCs/>
          <w:lang w:val="es-UY"/>
        </w:rPr>
        <w:t xml:space="preserve"> que se presenta la queja:</w:t>
      </w:r>
    </w:p>
    <w:p w14:paraId="4A56C8BF" w14:textId="7E60116A" w:rsidR="00BA4E68" w:rsidRPr="00836E26" w:rsidRDefault="00BA4E68" w:rsidP="00BA4E68">
      <w:pPr>
        <w:pStyle w:val="ListParagraph"/>
        <w:spacing w:before="0" w:after="0" w:line="259" w:lineRule="auto"/>
        <w:jc w:val="both"/>
        <w:rPr>
          <w:b/>
          <w:bCs/>
          <w:lang w:val="es-UY"/>
        </w:rPr>
      </w:pPr>
    </w:p>
    <w:p w14:paraId="4688FB08" w14:textId="21C4E9BB" w:rsidR="00BA4E68" w:rsidRDefault="00FC31F7" w:rsidP="00BA4E68">
      <w:pPr>
        <w:pStyle w:val="ListParagraph"/>
        <w:spacing w:before="0" w:after="0" w:line="259" w:lineRule="auto"/>
        <w:jc w:val="both"/>
        <w:rPr>
          <w:b/>
          <w:bCs/>
        </w:rPr>
      </w:pPr>
      <w:r>
        <w:rPr>
          <w:b/>
          <w:bCs/>
        </w:rPr>
        <w:t>………………………………………………………………………………………………………………………………………………………………….</w:t>
      </w:r>
    </w:p>
    <w:p w14:paraId="1A475FFC" w14:textId="3F3A111A" w:rsidR="00C93EAD" w:rsidRDefault="00C93EAD" w:rsidP="00BA4E68">
      <w:pPr>
        <w:pStyle w:val="ListParagraph"/>
        <w:spacing w:before="0" w:after="0" w:line="259" w:lineRule="auto"/>
        <w:jc w:val="both"/>
        <w:rPr>
          <w:b/>
          <w:bCs/>
        </w:rPr>
      </w:pPr>
    </w:p>
    <w:p w14:paraId="46B914E1" w14:textId="77777777" w:rsidR="00BA4E68" w:rsidRPr="00C46710" w:rsidRDefault="00BA4E68" w:rsidP="00C46710">
      <w:pPr>
        <w:spacing w:before="0" w:after="0" w:line="259" w:lineRule="auto"/>
        <w:jc w:val="both"/>
        <w:rPr>
          <w:b/>
          <w:bCs/>
        </w:rPr>
      </w:pPr>
    </w:p>
    <w:p w14:paraId="5E9BBEB1" w14:textId="1860C589" w:rsidR="000E1959" w:rsidRPr="00935E0F" w:rsidRDefault="00B73B2A" w:rsidP="000E1959">
      <w:pPr>
        <w:pStyle w:val="ListParagraph"/>
        <w:numPr>
          <w:ilvl w:val="0"/>
          <w:numId w:val="21"/>
        </w:numPr>
        <w:spacing w:before="0" w:after="0" w:line="259" w:lineRule="auto"/>
        <w:jc w:val="both"/>
        <w:rPr>
          <w:b/>
          <w:bCs/>
          <w:lang w:val="es-UY"/>
        </w:rPr>
      </w:pPr>
      <w:r w:rsidRPr="00B73B2A">
        <w:rPr>
          <w:b/>
          <w:bCs/>
          <w:lang w:val="es-UY"/>
        </w:rPr>
        <w:lastRenderedPageBreak/>
        <w:t>Sírvase proporcionar una exposición detallada de las alegadas violaciones a la libertad sindical y/o la negociación colectiva, indicando la fecha en que se produjeron las mismas</w:t>
      </w:r>
      <w:r w:rsidR="000E1959">
        <w:rPr>
          <w:b/>
          <w:bCs/>
          <w:lang w:val="es-UY"/>
        </w:rPr>
        <w:t xml:space="preserve">, así como las </w:t>
      </w:r>
      <w:r w:rsidR="000E1959" w:rsidRPr="000E1959">
        <w:rPr>
          <w:b/>
          <w:bCs/>
          <w:lang w:val="es-UY"/>
        </w:rPr>
        <w:t>razones por la</w:t>
      </w:r>
      <w:r w:rsidR="00F27E37">
        <w:rPr>
          <w:b/>
          <w:bCs/>
          <w:lang w:val="es-UY"/>
        </w:rPr>
        <w:t>s</w:t>
      </w:r>
      <w:r w:rsidR="000E1959" w:rsidRPr="000E1959">
        <w:rPr>
          <w:b/>
          <w:bCs/>
          <w:lang w:val="es-UY"/>
        </w:rPr>
        <w:t xml:space="preserve"> que presenta una queja ante el Comité de Libertad Sindical de la OIT</w:t>
      </w:r>
      <w:r w:rsidRPr="00B73B2A">
        <w:rPr>
          <w:b/>
          <w:bCs/>
          <w:lang w:val="es-UY"/>
        </w:rPr>
        <w:t xml:space="preserve">. </w:t>
      </w:r>
      <w:r w:rsidRPr="000E1959">
        <w:rPr>
          <w:lang w:val="es-UY"/>
        </w:rPr>
        <w:t xml:space="preserve">Sírvase utilizar el espacio ampliable que aparece a continuación para proporcionar toda la información posible en apoyo de sus alegatos. </w:t>
      </w:r>
    </w:p>
    <w:p w14:paraId="515AD0F7" w14:textId="42F71FF3" w:rsidR="00935E0F" w:rsidRDefault="00935E0F" w:rsidP="00935E0F">
      <w:pPr>
        <w:spacing w:before="0" w:after="0" w:line="259" w:lineRule="auto"/>
        <w:jc w:val="both"/>
        <w:rPr>
          <w:b/>
          <w:bCs/>
          <w:lang w:val="es-U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935E0F" w:rsidRPr="00911EBA" w14:paraId="66ABCF5C" w14:textId="77777777" w:rsidTr="00F41079">
        <w:trPr>
          <w:trHeight w:val="1947"/>
        </w:trPr>
        <w:tc>
          <w:tcPr>
            <w:tcW w:w="5000" w:type="pct"/>
          </w:tcPr>
          <w:p w14:paraId="29288DB1" w14:textId="77777777" w:rsidR="00935E0F" w:rsidRPr="00B73B2A" w:rsidRDefault="00935E0F" w:rsidP="00F41079">
            <w:pPr>
              <w:pStyle w:val="ListParagraph"/>
              <w:spacing w:before="0" w:after="1693" w:line="248" w:lineRule="auto"/>
              <w:ind w:left="0"/>
              <w:jc w:val="both"/>
              <w:rPr>
                <w:b/>
                <w:bCs/>
                <w:lang w:val="es-UY"/>
              </w:rPr>
            </w:pPr>
          </w:p>
          <w:p w14:paraId="13D07819" w14:textId="77777777" w:rsidR="00935E0F" w:rsidRPr="00B73B2A" w:rsidRDefault="00935E0F" w:rsidP="00F41079">
            <w:pPr>
              <w:pStyle w:val="ListParagraph"/>
              <w:spacing w:before="0" w:after="1693" w:line="248" w:lineRule="auto"/>
              <w:ind w:left="0"/>
              <w:jc w:val="both"/>
              <w:rPr>
                <w:b/>
                <w:bCs/>
                <w:lang w:val="es-UY"/>
              </w:rPr>
            </w:pPr>
          </w:p>
          <w:p w14:paraId="6B1A2FE2" w14:textId="77777777" w:rsidR="00935E0F" w:rsidRPr="00B73B2A" w:rsidRDefault="00935E0F" w:rsidP="00F41079">
            <w:pPr>
              <w:pStyle w:val="ListParagraph"/>
              <w:spacing w:before="0" w:after="1693" w:line="248" w:lineRule="auto"/>
              <w:ind w:left="0"/>
              <w:jc w:val="both"/>
              <w:rPr>
                <w:b/>
                <w:bCs/>
                <w:lang w:val="es-UY"/>
              </w:rPr>
            </w:pPr>
          </w:p>
        </w:tc>
      </w:tr>
    </w:tbl>
    <w:p w14:paraId="38FF7E5A" w14:textId="77777777" w:rsidR="00935E0F" w:rsidRPr="00935E0F" w:rsidRDefault="00935E0F" w:rsidP="00935E0F">
      <w:pPr>
        <w:spacing w:before="0" w:after="0" w:line="259" w:lineRule="auto"/>
        <w:jc w:val="both"/>
        <w:rPr>
          <w:b/>
          <w:bCs/>
          <w:lang w:val="es-UY"/>
        </w:rPr>
      </w:pPr>
    </w:p>
    <w:p w14:paraId="0309A359" w14:textId="0351FDE8" w:rsidR="00935E0F" w:rsidRPr="00935E0F" w:rsidRDefault="00935E0F" w:rsidP="00935E0F">
      <w:pPr>
        <w:pStyle w:val="ListParagraph"/>
        <w:ind w:left="709"/>
        <w:jc w:val="both"/>
        <w:rPr>
          <w:b/>
          <w:bCs/>
          <w:lang w:val="es-UY"/>
        </w:rPr>
      </w:pPr>
      <w:r w:rsidRPr="00935E0F">
        <w:rPr>
          <w:lang w:val="es-UY"/>
        </w:rPr>
        <w:t>Los documentos que contengan</w:t>
      </w:r>
      <w:r w:rsidRPr="00935E0F">
        <w:rPr>
          <w:b/>
          <w:bCs/>
          <w:lang w:val="es-UY"/>
        </w:rPr>
        <w:t xml:space="preserve"> pruebas de las infracciones </w:t>
      </w:r>
      <w:r w:rsidRPr="003A17D1">
        <w:rPr>
          <w:lang w:val="es-UY"/>
        </w:rPr>
        <w:t>específicas</w:t>
      </w:r>
      <w:r w:rsidRPr="00935E0F">
        <w:rPr>
          <w:b/>
          <w:bCs/>
          <w:lang w:val="es-UY"/>
        </w:rPr>
        <w:t xml:space="preserve"> </w:t>
      </w:r>
      <w:r w:rsidRPr="00935E0F">
        <w:rPr>
          <w:lang w:val="es-UY"/>
        </w:rPr>
        <w:t xml:space="preserve">de la libertad sindical y/o de la negociación colectiva alegadas pueden enviarse junto con este formulario a </w:t>
      </w:r>
      <w:hyperlink r:id="rId16" w:history="1">
        <w:r w:rsidRPr="00935E0F">
          <w:rPr>
            <w:rStyle w:val="Hyperlink"/>
            <w:lang w:val="es-UY"/>
          </w:rPr>
          <w:t>libsynd@ilo.org</w:t>
        </w:r>
      </w:hyperlink>
      <w:r w:rsidRPr="00935E0F">
        <w:rPr>
          <w:lang w:val="es-UY"/>
        </w:rPr>
        <w:t xml:space="preserve">. Sírvase proporcionar </w:t>
      </w:r>
      <w:r w:rsidR="002D3E6A">
        <w:rPr>
          <w:lang w:val="es-UY"/>
        </w:rPr>
        <w:t xml:space="preserve">en el siguiente cuadro </w:t>
      </w:r>
      <w:r w:rsidR="00C4484F">
        <w:rPr>
          <w:lang w:val="es-UY"/>
        </w:rPr>
        <w:t>l</w:t>
      </w:r>
      <w:r w:rsidR="00C4484F" w:rsidRPr="00935E0F">
        <w:rPr>
          <w:lang w:val="es-UY"/>
        </w:rPr>
        <w:t xml:space="preserve">a </w:t>
      </w:r>
      <w:r w:rsidRPr="00935E0F">
        <w:rPr>
          <w:lang w:val="es-UY"/>
        </w:rPr>
        <w:t>lista de los documentos que se envían como prueba.</w:t>
      </w:r>
      <w:r w:rsidRPr="00935E0F">
        <w:rPr>
          <w:b/>
          <w:bCs/>
          <w:lang w:val="es-UY"/>
        </w:rPr>
        <w:t xml:space="preserve">  </w:t>
      </w:r>
    </w:p>
    <w:p w14:paraId="6F67C836" w14:textId="77777777" w:rsidR="003D355E" w:rsidRPr="00935E0F" w:rsidRDefault="003D355E" w:rsidP="00935E0F">
      <w:pPr>
        <w:spacing w:before="0" w:after="0" w:line="259" w:lineRule="auto"/>
        <w:jc w:val="both"/>
        <w:rPr>
          <w:b/>
          <w:bCs/>
          <w:lang w:val="es-U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3D355E" w:rsidRPr="00911EBA" w14:paraId="2DBB2EA5" w14:textId="77777777" w:rsidTr="00935E0F">
        <w:trPr>
          <w:trHeight w:val="1644"/>
        </w:trPr>
        <w:tc>
          <w:tcPr>
            <w:tcW w:w="5000" w:type="pct"/>
          </w:tcPr>
          <w:p w14:paraId="68B61E74" w14:textId="4933B4F8" w:rsidR="003D355E" w:rsidRPr="00B73B2A" w:rsidRDefault="003D355E" w:rsidP="00156836">
            <w:pPr>
              <w:pStyle w:val="ListParagraph"/>
              <w:spacing w:before="0" w:after="1693" w:line="248" w:lineRule="auto"/>
              <w:ind w:left="0"/>
              <w:jc w:val="both"/>
              <w:rPr>
                <w:b/>
                <w:bCs/>
                <w:lang w:val="es-UY"/>
              </w:rPr>
            </w:pPr>
            <w:bookmarkStart w:id="4" w:name="_Hlk129627364"/>
          </w:p>
        </w:tc>
      </w:tr>
    </w:tbl>
    <w:bookmarkEnd w:id="4"/>
    <w:p w14:paraId="56991DF5" w14:textId="60D2F94F" w:rsidR="00BA4E68" w:rsidRDefault="0073637C" w:rsidP="00BA4E68">
      <w:pPr>
        <w:pStyle w:val="HeadingLevel1"/>
      </w:pPr>
      <w:r>
        <w:t>Otras informaciones</w:t>
      </w:r>
      <w:r w:rsidR="00BA4E68">
        <w:tab/>
      </w:r>
      <w:r w:rsidR="00BA4E68">
        <w:tab/>
      </w:r>
    </w:p>
    <w:p w14:paraId="54A94F7D" w14:textId="00403861" w:rsidR="00BA4E68" w:rsidRPr="000E1959" w:rsidRDefault="0073637C" w:rsidP="000E1959">
      <w:pPr>
        <w:pStyle w:val="NormalBody"/>
        <w:numPr>
          <w:ilvl w:val="0"/>
          <w:numId w:val="21"/>
        </w:numPr>
        <w:jc w:val="both"/>
        <w:rPr>
          <w:lang w:val="es-UY"/>
        </w:rPr>
      </w:pPr>
      <w:r w:rsidRPr="0073637C">
        <w:rPr>
          <w:lang w:val="es-UY"/>
        </w:rPr>
        <w:t xml:space="preserve">Sírvase indicar si la cuestión ya ha sido examinada por las </w:t>
      </w:r>
      <w:r w:rsidRPr="0073637C">
        <w:rPr>
          <w:b/>
          <w:bCs/>
          <w:lang w:val="es-UY"/>
        </w:rPr>
        <w:t>autoridades nacionales competentes</w:t>
      </w:r>
      <w:r w:rsidRPr="0073637C">
        <w:rPr>
          <w:lang w:val="es-UY"/>
        </w:rPr>
        <w:t xml:space="preserve"> o sometida a ellas (incluidos los tribunales nacionales, órganos administrativos, mecanismos de diálogo social o mecanismos de resolución de conflictos ante la OIT que puedan existir en el país).</w:t>
      </w:r>
      <w:r w:rsidR="000E1959">
        <w:rPr>
          <w:lang w:val="es-UY"/>
        </w:rPr>
        <w:t xml:space="preserve"> </w:t>
      </w:r>
      <w:r w:rsidRPr="000E1959">
        <w:rPr>
          <w:lang w:val="es-UY"/>
        </w:rPr>
        <w:t>Sírvase proporcionar información actualizada sobre el estado y el resultado de los procedimientos iniciados.</w:t>
      </w:r>
      <w:r w:rsidR="007017F8">
        <w:rPr>
          <w:lang w:val="es-UY"/>
        </w:rPr>
        <w:t xml:space="preserve"> Tenga en cuenta </w:t>
      </w:r>
      <w:r w:rsidR="002D3E6A">
        <w:rPr>
          <w:lang w:val="es-UY"/>
        </w:rPr>
        <w:t>que,</w:t>
      </w:r>
      <w:r w:rsidR="007017F8">
        <w:rPr>
          <w:lang w:val="es-UY"/>
        </w:rPr>
        <w:t xml:space="preserve"> si bien e</w:t>
      </w:r>
      <w:r w:rsidRPr="000E1959">
        <w:rPr>
          <w:lang w:val="es-UY"/>
        </w:rPr>
        <w:t>l agotamiento de los procedimientos nacionales no es un requisito previo para la presentación de una queja, constituye un elemento que el Comité debe considerar para determinar si está en condiciones de formular recomendaciones pertinentes en el marco de su mandato.</w:t>
      </w:r>
    </w:p>
    <w:p w14:paraId="2FF27FEC" w14:textId="77777777" w:rsidR="00C46710" w:rsidRPr="0073637C" w:rsidRDefault="00C46710" w:rsidP="00C46710">
      <w:pPr>
        <w:pStyle w:val="ListParagraph"/>
        <w:ind w:left="1478"/>
        <w:jc w:val="both"/>
        <w:rPr>
          <w:lang w:val="es-U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3D355E" w:rsidRPr="00911EBA" w14:paraId="19CE3697" w14:textId="77777777" w:rsidTr="00156836">
        <w:trPr>
          <w:trHeight w:val="784"/>
        </w:trPr>
        <w:tc>
          <w:tcPr>
            <w:tcW w:w="5000" w:type="pct"/>
          </w:tcPr>
          <w:p w14:paraId="3947FD53" w14:textId="01E6274E" w:rsidR="003D355E" w:rsidRPr="00836E26" w:rsidRDefault="003D355E" w:rsidP="00156836">
            <w:pPr>
              <w:pStyle w:val="ListParagraph"/>
              <w:spacing w:before="0" w:after="1693" w:line="248" w:lineRule="auto"/>
              <w:ind w:left="0"/>
              <w:jc w:val="both"/>
              <w:rPr>
                <w:b/>
                <w:bCs/>
                <w:lang w:val="es-UY"/>
              </w:rPr>
            </w:pPr>
          </w:p>
        </w:tc>
      </w:tr>
    </w:tbl>
    <w:p w14:paraId="0E6D33F2" w14:textId="77777777" w:rsidR="00C46710" w:rsidRPr="00836E26" w:rsidRDefault="00C46710" w:rsidP="00BA4E68">
      <w:pPr>
        <w:pStyle w:val="NormalBody"/>
        <w:rPr>
          <w:lang w:val="es-UY"/>
        </w:rPr>
      </w:pPr>
    </w:p>
    <w:p w14:paraId="0B73801A" w14:textId="1628C2CC" w:rsidR="00BA4E68" w:rsidRDefault="0073637C" w:rsidP="00CB2FED">
      <w:pPr>
        <w:pStyle w:val="ListParagraph"/>
        <w:numPr>
          <w:ilvl w:val="0"/>
          <w:numId w:val="21"/>
        </w:numPr>
        <w:rPr>
          <w:lang w:val="es-UY"/>
        </w:rPr>
      </w:pPr>
      <w:r w:rsidRPr="0073637C">
        <w:rPr>
          <w:lang w:val="es-UY"/>
        </w:rPr>
        <w:lastRenderedPageBreak/>
        <w:t>Sírvase responder las siguientes preguntas:</w:t>
      </w:r>
    </w:p>
    <w:p w14:paraId="34C5B698" w14:textId="77777777" w:rsidR="00CB2FED" w:rsidRPr="00CB2FED" w:rsidRDefault="00CB2FED" w:rsidP="00CB2FED">
      <w:pPr>
        <w:pStyle w:val="ListParagraph"/>
        <w:rPr>
          <w:lang w:val="es-UY"/>
        </w:rPr>
      </w:pPr>
    </w:p>
    <w:p w14:paraId="7EBE8156" w14:textId="466D7BDE" w:rsidR="0073637C" w:rsidRPr="0073637C" w:rsidRDefault="0073637C" w:rsidP="0073637C">
      <w:pPr>
        <w:pStyle w:val="ListParagraph"/>
        <w:numPr>
          <w:ilvl w:val="1"/>
          <w:numId w:val="19"/>
        </w:numPr>
        <w:jc w:val="both"/>
        <w:rPr>
          <w:lang w:val="es-UY"/>
        </w:rPr>
      </w:pPr>
      <w:r w:rsidRPr="0073637C">
        <w:rPr>
          <w:lang w:val="es-UY"/>
        </w:rPr>
        <w:t>¿Desearía su organización acogerse a la posibilidad,</w:t>
      </w:r>
      <w:r w:rsidR="002E525C">
        <w:rPr>
          <w:lang w:val="es-UY"/>
        </w:rPr>
        <w:t xml:space="preserve"> </w:t>
      </w:r>
      <w:r w:rsidRPr="0073637C">
        <w:rPr>
          <w:lang w:val="es-UY"/>
        </w:rPr>
        <w:t xml:space="preserve">establecida </w:t>
      </w:r>
      <w:r w:rsidR="00935E0F">
        <w:rPr>
          <w:lang w:val="es-UY"/>
        </w:rPr>
        <w:t xml:space="preserve">específicamente por </w:t>
      </w:r>
      <w:r w:rsidRPr="0073637C">
        <w:rPr>
          <w:lang w:val="es-UY"/>
        </w:rPr>
        <w:t>el Comité</w:t>
      </w:r>
      <w:r w:rsidR="00935E0F">
        <w:rPr>
          <w:lang w:val="es-UY"/>
        </w:rPr>
        <w:t xml:space="preserve"> de Libertad Sindical</w:t>
      </w:r>
      <w:r w:rsidRPr="0073637C">
        <w:rPr>
          <w:lang w:val="es-UY"/>
        </w:rPr>
        <w:t xml:space="preserve">, de </w:t>
      </w:r>
      <w:r w:rsidR="00152613">
        <w:rPr>
          <w:lang w:val="es-UY"/>
        </w:rPr>
        <w:t>recurrir a</w:t>
      </w:r>
      <w:r w:rsidRPr="0073637C">
        <w:rPr>
          <w:lang w:val="es-UY"/>
        </w:rPr>
        <w:t xml:space="preserve"> la </w:t>
      </w:r>
      <w:r w:rsidRPr="0073637C">
        <w:rPr>
          <w:b/>
          <w:bCs/>
          <w:lang w:val="es-UY"/>
        </w:rPr>
        <w:t>conciliación voluntaria u otras medidas a nivel nacional</w:t>
      </w:r>
      <w:r w:rsidR="00DC3210">
        <w:rPr>
          <w:b/>
          <w:bCs/>
          <w:lang w:val="es-UY"/>
        </w:rPr>
        <w:t>?</w:t>
      </w:r>
      <w:r w:rsidRPr="0073637C">
        <w:rPr>
          <w:b/>
          <w:bCs/>
          <w:lang w:val="es-UY"/>
        </w:rPr>
        <w:t xml:space="preserve"> </w:t>
      </w:r>
      <w:r w:rsidR="00DC3210">
        <w:rPr>
          <w:lang w:val="es-UY"/>
        </w:rPr>
        <w:t>Ello</w:t>
      </w:r>
      <w:r w:rsidRPr="0073637C">
        <w:rPr>
          <w:lang w:val="es-UY"/>
        </w:rPr>
        <w:t xml:space="preserve">  </w:t>
      </w:r>
      <w:r w:rsidR="00152613">
        <w:rPr>
          <w:lang w:val="es-UY"/>
        </w:rPr>
        <w:t>suspendería</w:t>
      </w:r>
      <w:r w:rsidRPr="0073637C">
        <w:rPr>
          <w:lang w:val="es-UY"/>
        </w:rPr>
        <w:t xml:space="preserve"> </w:t>
      </w:r>
      <w:r w:rsidR="00152613">
        <w:rPr>
          <w:lang w:val="es-UY"/>
        </w:rPr>
        <w:t>por</w:t>
      </w:r>
      <w:r w:rsidRPr="0073637C">
        <w:rPr>
          <w:lang w:val="es-UY"/>
        </w:rPr>
        <w:t xml:space="preserve"> un período máximo de seis meses el examen del fondo de la queja</w:t>
      </w:r>
      <w:r w:rsidR="00DC3210">
        <w:rPr>
          <w:lang w:val="es-UY"/>
        </w:rPr>
        <w:t>.</w:t>
      </w:r>
      <w:r w:rsidRPr="0073637C">
        <w:rPr>
          <w:lang w:val="es-UY"/>
        </w:rPr>
        <w:t xml:space="preserve"> La suspensión estaría sujeta al acuerdo del gobierno</w:t>
      </w:r>
      <w:r w:rsidR="00DC3210">
        <w:rPr>
          <w:lang w:val="es-UY"/>
        </w:rPr>
        <w:t xml:space="preserve"> y</w:t>
      </w:r>
      <w:r w:rsidRPr="0073637C">
        <w:rPr>
          <w:lang w:val="es-UY"/>
        </w:rPr>
        <w:t xml:space="preserve"> su organización </w:t>
      </w:r>
      <w:r w:rsidR="00DC3210">
        <w:rPr>
          <w:lang w:val="es-UY"/>
        </w:rPr>
        <w:t xml:space="preserve">puede </w:t>
      </w:r>
      <w:r w:rsidRPr="0073637C">
        <w:rPr>
          <w:lang w:val="es-UY"/>
        </w:rPr>
        <w:t>solicit</w:t>
      </w:r>
      <w:r w:rsidR="00AE50F4">
        <w:rPr>
          <w:lang w:val="es-UY"/>
        </w:rPr>
        <w:t xml:space="preserve">ar que el Comité reanude el examen del caso antes de que </w:t>
      </w:r>
      <w:r w:rsidR="002E525C">
        <w:rPr>
          <w:lang w:val="es-UY"/>
        </w:rPr>
        <w:t xml:space="preserve">hayan </w:t>
      </w:r>
      <w:r w:rsidR="00AE50F4">
        <w:rPr>
          <w:lang w:val="es-UY"/>
        </w:rPr>
        <w:t>finali</w:t>
      </w:r>
      <w:r w:rsidR="002E525C">
        <w:rPr>
          <w:lang w:val="es-UY"/>
        </w:rPr>
        <w:t xml:space="preserve">zado </w:t>
      </w:r>
      <w:r w:rsidR="00AE50F4">
        <w:rPr>
          <w:lang w:val="es-UY"/>
        </w:rPr>
        <w:t xml:space="preserve">los seis meses de suspensión en caso de que </w:t>
      </w:r>
      <w:r w:rsidRPr="0073637C">
        <w:rPr>
          <w:lang w:val="es-UY"/>
        </w:rPr>
        <w:t xml:space="preserve">la conciliación/otras medidas </w:t>
      </w:r>
      <w:r w:rsidR="00AE50F4">
        <w:rPr>
          <w:lang w:val="es-UY"/>
        </w:rPr>
        <w:t xml:space="preserve">hayan </w:t>
      </w:r>
      <w:r w:rsidRPr="0073637C">
        <w:rPr>
          <w:lang w:val="es-UY"/>
        </w:rPr>
        <w:t>fracasa</w:t>
      </w:r>
      <w:r w:rsidR="00AE50F4">
        <w:rPr>
          <w:lang w:val="es-UY"/>
        </w:rPr>
        <w:t>do</w:t>
      </w:r>
      <w:r w:rsidR="00DC3210">
        <w:rPr>
          <w:lang w:val="es-UY"/>
        </w:rPr>
        <w:t>. E</w:t>
      </w:r>
      <w:r w:rsidRPr="0073637C">
        <w:rPr>
          <w:lang w:val="es-UY"/>
        </w:rPr>
        <w:t xml:space="preserve">l Comité </w:t>
      </w:r>
      <w:r w:rsidR="00DC3210">
        <w:rPr>
          <w:lang w:val="es-UY"/>
        </w:rPr>
        <w:t xml:space="preserve">puede </w:t>
      </w:r>
      <w:r w:rsidRPr="0073637C">
        <w:rPr>
          <w:lang w:val="es-UY"/>
        </w:rPr>
        <w:t>decid</w:t>
      </w:r>
      <w:r w:rsidR="00DC3210">
        <w:rPr>
          <w:lang w:val="es-UY"/>
        </w:rPr>
        <w:t>ir</w:t>
      </w:r>
      <w:r w:rsidRPr="0073637C">
        <w:rPr>
          <w:lang w:val="es-UY"/>
        </w:rPr>
        <w:t xml:space="preserve"> </w:t>
      </w:r>
      <w:r w:rsidR="009B7C12">
        <w:rPr>
          <w:lang w:val="es-UY"/>
        </w:rPr>
        <w:t xml:space="preserve">otorgar </w:t>
      </w:r>
      <w:r w:rsidRPr="0073637C">
        <w:rPr>
          <w:lang w:val="es-UY"/>
        </w:rPr>
        <w:t xml:space="preserve">una nueva prórroga limitada de la suspensión, a solicitud de ambas partes, en caso de que la conciliación inicial u otras medidas necesiten un período de tiempo adicional para resolver con éxito las cuestiones planteadas en la queja. </w:t>
      </w:r>
    </w:p>
    <w:p w14:paraId="01E5BB28" w14:textId="7135CDC9" w:rsidR="00BA4E68" w:rsidRPr="0073637C" w:rsidRDefault="0073637C" w:rsidP="0073637C">
      <w:pPr>
        <w:pStyle w:val="NormalBody"/>
        <w:numPr>
          <w:ilvl w:val="1"/>
          <w:numId w:val="19"/>
        </w:numPr>
        <w:jc w:val="both"/>
        <w:rPr>
          <w:lang w:val="es-ES"/>
        </w:rPr>
      </w:pPr>
      <w:r w:rsidRPr="0073637C">
        <w:rPr>
          <w:lang w:val="es-ES"/>
        </w:rPr>
        <w:t>En caso afirmativo, indique si desea recurrir a la intervención o a la asistencia técnica de la Oficina</w:t>
      </w:r>
      <w:r w:rsidR="000E1959">
        <w:rPr>
          <w:lang w:val="es-ES"/>
        </w:rPr>
        <w:t xml:space="preserve">, </w:t>
      </w:r>
      <w:r w:rsidR="00935E0F">
        <w:rPr>
          <w:lang w:val="es-ES"/>
        </w:rPr>
        <w:t>incluida</w:t>
      </w:r>
      <w:r w:rsidRPr="0073637C">
        <w:rPr>
          <w:lang w:val="es-ES"/>
        </w:rPr>
        <w:t xml:space="preserve"> de la </w:t>
      </w:r>
      <w:hyperlink r:id="rId17" w:history="1">
        <w:r w:rsidRPr="0073637C">
          <w:rPr>
            <w:rStyle w:val="Hyperlink"/>
            <w:lang w:val="es-ES"/>
          </w:rPr>
          <w:t xml:space="preserve">Oficina de Actividades para los Trabajadores (ACTRAV) </w:t>
        </w:r>
      </w:hyperlink>
      <w:r w:rsidRPr="0073637C">
        <w:rPr>
          <w:lang w:val="es-ES"/>
        </w:rPr>
        <w:t>o la</w:t>
      </w:r>
      <w:r w:rsidR="00C46710">
        <w:rPr>
          <w:lang w:val="es-ES"/>
        </w:rPr>
        <w:t xml:space="preserve"> </w:t>
      </w:r>
      <w:hyperlink r:id="rId18" w:history="1">
        <w:r w:rsidRPr="0073637C">
          <w:rPr>
            <w:rStyle w:val="Hyperlink"/>
            <w:lang w:val="es-ES"/>
          </w:rPr>
          <w:t>Oficina de Actividades para los Empleadores</w:t>
        </w:r>
      </w:hyperlink>
      <w:r w:rsidRPr="0073637C">
        <w:rPr>
          <w:lang w:val="es-ES"/>
        </w:rPr>
        <w:t xml:space="preserve"> a este respecto.</w:t>
      </w:r>
      <w:r w:rsidRPr="0073637C">
        <w:rPr>
          <w:lang w:val="es-UY"/>
        </w:rPr>
        <w:t xml:space="preserve"> </w:t>
      </w:r>
      <w:r w:rsidRPr="0073637C">
        <w:rPr>
          <w:lang w:val="es-ES"/>
        </w:rPr>
        <w:t>La OIT apoya plenamente la resolución de conflictos a nivel nacional y está disponible para ayudar a las partes a este respecto.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3D355E" w:rsidRPr="00911EBA" w14:paraId="1733C70B" w14:textId="77777777" w:rsidTr="00935E0F">
        <w:trPr>
          <w:trHeight w:val="1391"/>
        </w:trPr>
        <w:tc>
          <w:tcPr>
            <w:tcW w:w="5000" w:type="pct"/>
          </w:tcPr>
          <w:p w14:paraId="60903450" w14:textId="749F40DE" w:rsidR="007F08A9" w:rsidRPr="0073637C" w:rsidRDefault="007F08A9" w:rsidP="00156836">
            <w:pPr>
              <w:pStyle w:val="ListParagraph"/>
              <w:spacing w:before="0" w:after="1693" w:line="248" w:lineRule="auto"/>
              <w:ind w:left="0"/>
              <w:jc w:val="both"/>
              <w:rPr>
                <w:b/>
                <w:bCs/>
                <w:lang w:val="es-UY"/>
              </w:rPr>
            </w:pPr>
          </w:p>
        </w:tc>
      </w:tr>
    </w:tbl>
    <w:p w14:paraId="4760635A" w14:textId="77777777" w:rsidR="00BA4E68" w:rsidRPr="0073637C" w:rsidRDefault="00BA4E68" w:rsidP="0073637C">
      <w:pPr>
        <w:pStyle w:val="NormalBody"/>
        <w:jc w:val="both"/>
        <w:rPr>
          <w:lang w:val="es-UY"/>
        </w:rPr>
      </w:pPr>
    </w:p>
    <w:p w14:paraId="3D3516BF" w14:textId="397C3443" w:rsidR="00657D84" w:rsidRPr="00DB476A" w:rsidRDefault="00657D84" w:rsidP="00DB476A">
      <w:pPr>
        <w:pStyle w:val="ListParagraph"/>
        <w:numPr>
          <w:ilvl w:val="0"/>
          <w:numId w:val="21"/>
        </w:numPr>
        <w:jc w:val="both"/>
        <w:rPr>
          <w:lang w:val="es-UY"/>
        </w:rPr>
      </w:pPr>
      <w:r w:rsidRPr="00657D84">
        <w:rPr>
          <w:lang w:val="es-UY"/>
        </w:rPr>
        <w:t xml:space="preserve">Sírvase indicar si, según su conocimiento, los alegatos ya han sido examinados por los órganos de control de la OIT o sometidos a ellos (CLS, </w:t>
      </w:r>
      <w:hyperlink r:id="rId19" w:history="1">
        <w:r w:rsidRPr="00AF267D">
          <w:rPr>
            <w:rStyle w:val="Hyperlink"/>
            <w:lang w:val="es-UY"/>
          </w:rPr>
          <w:t>Comisión de Expertos en Aplicación de Convenios y Recomendaciones</w:t>
        </w:r>
      </w:hyperlink>
      <w:r w:rsidRPr="00657D84">
        <w:rPr>
          <w:lang w:val="es-UY"/>
        </w:rPr>
        <w:t xml:space="preserve">, </w:t>
      </w:r>
      <w:hyperlink r:id="rId20" w:history="1">
        <w:r w:rsidRPr="00AF267D">
          <w:rPr>
            <w:rStyle w:val="Hyperlink"/>
            <w:lang w:val="es-UY"/>
          </w:rPr>
          <w:t xml:space="preserve">Comités tripartitos ad-hoc de </w:t>
        </w:r>
        <w:r w:rsidR="00AF267D">
          <w:rPr>
            <w:rStyle w:val="Hyperlink"/>
            <w:lang w:val="es-UY"/>
          </w:rPr>
          <w:t>R</w:t>
        </w:r>
        <w:r w:rsidRPr="00AF267D">
          <w:rPr>
            <w:rStyle w:val="Hyperlink"/>
            <w:lang w:val="es-UY"/>
          </w:rPr>
          <w:t>eclamaciones</w:t>
        </w:r>
      </w:hyperlink>
      <w:r w:rsidRPr="00657D84">
        <w:rPr>
          <w:lang w:val="es-UY"/>
        </w:rPr>
        <w:t xml:space="preserve"> </w:t>
      </w:r>
      <w:r w:rsidR="00CC5124" w:rsidRPr="00657D84">
        <w:rPr>
          <w:lang w:val="es-UY"/>
        </w:rPr>
        <w:t xml:space="preserve">y </w:t>
      </w:r>
      <w:hyperlink r:id="rId21" w:history="1">
        <w:r w:rsidR="00CC5124" w:rsidRPr="00AF267D">
          <w:rPr>
            <w:rStyle w:val="Hyperlink"/>
            <w:lang w:val="es-UY"/>
          </w:rPr>
          <w:t>Comisiones de Encuestas</w:t>
        </w:r>
      </w:hyperlink>
      <w:r w:rsidR="00CC5124" w:rsidRPr="00657D84">
        <w:rPr>
          <w:lang w:val="es-UY"/>
        </w:rPr>
        <w:t xml:space="preserve"> </w:t>
      </w:r>
      <w:r w:rsidRPr="00657D84">
        <w:rPr>
          <w:lang w:val="es-UY"/>
        </w:rPr>
        <w:t>en virtud de</w:t>
      </w:r>
      <w:r w:rsidR="00CC5124">
        <w:rPr>
          <w:lang w:val="es-UY"/>
        </w:rPr>
        <w:t xml:space="preserve"> </w:t>
      </w:r>
      <w:r w:rsidRPr="00657D84">
        <w:rPr>
          <w:lang w:val="es-UY"/>
        </w:rPr>
        <w:t>l</w:t>
      </w:r>
      <w:r w:rsidR="00CC5124">
        <w:rPr>
          <w:lang w:val="es-UY"/>
        </w:rPr>
        <w:t>os</w:t>
      </w:r>
      <w:r w:rsidRPr="00657D84">
        <w:rPr>
          <w:lang w:val="es-UY"/>
        </w:rPr>
        <w:t xml:space="preserve"> </w:t>
      </w:r>
      <w:r w:rsidR="00AF267D" w:rsidRPr="00AF267D">
        <w:rPr>
          <w:lang w:val="es-UY"/>
        </w:rPr>
        <w:t>Artículos 24 y 26 de la Constitución de la OIT</w:t>
      </w:r>
      <w:r w:rsidRPr="00657D84">
        <w:rPr>
          <w:lang w:val="es-UY"/>
        </w:rPr>
        <w:t xml:space="preserve"> </w:t>
      </w:r>
      <w:r w:rsidR="00CC5124">
        <w:rPr>
          <w:lang w:val="es-UY"/>
        </w:rPr>
        <w:t>respectivamente</w:t>
      </w:r>
      <w:r w:rsidRPr="00657D84">
        <w:rPr>
          <w:lang w:val="es-UY"/>
        </w:rPr>
        <w:t xml:space="preserve">) y, en caso afirmativo, en qué sentido los alegatos actualmente presentados son diferentes de los ya examinados o sometidos. </w:t>
      </w:r>
      <w:r w:rsidR="00FF4B08" w:rsidRPr="00FF4B08">
        <w:rPr>
          <w:lang w:val="es-UY"/>
        </w:rPr>
        <w:t xml:space="preserve">Encontrará información detallada en la </w:t>
      </w:r>
      <w:hyperlink r:id="rId22" w:history="1">
        <w:r w:rsidR="00FF4B08" w:rsidRPr="00FF4B08">
          <w:rPr>
            <w:rStyle w:val="Hyperlink"/>
            <w:lang w:val="es-UY"/>
          </w:rPr>
          <w:t>Guía para los mandantes sobre el sistema de control de la OIT</w:t>
        </w:r>
      </w:hyperlink>
      <w:r w:rsidR="00FF4B08" w:rsidRPr="00FF4B08">
        <w:rPr>
          <w:lang w:val="es-UY"/>
        </w:rPr>
        <w:t>.</w:t>
      </w:r>
    </w:p>
    <w:p w14:paraId="23DB7C5C" w14:textId="77777777" w:rsidR="00BA4E68" w:rsidRPr="00935E0F" w:rsidRDefault="00BA4E68" w:rsidP="00935E0F">
      <w:pPr>
        <w:pStyle w:val="ListParagraph"/>
        <w:jc w:val="both"/>
        <w:rPr>
          <w:lang w:val="es-U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00" w:firstRow="0" w:lastRow="0" w:firstColumn="0" w:lastColumn="0" w:noHBand="1" w:noVBand="0"/>
      </w:tblPr>
      <w:tblGrid>
        <w:gridCol w:w="10194"/>
      </w:tblGrid>
      <w:tr w:rsidR="003D355E" w:rsidRPr="00911EBA" w14:paraId="504E601A" w14:textId="77777777" w:rsidTr="00935E0F">
        <w:trPr>
          <w:trHeight w:val="1566"/>
        </w:trPr>
        <w:tc>
          <w:tcPr>
            <w:tcW w:w="5000" w:type="pct"/>
          </w:tcPr>
          <w:p w14:paraId="0C9F24AB" w14:textId="14DD1E75" w:rsidR="003D355E" w:rsidRPr="0073637C" w:rsidRDefault="003D355E" w:rsidP="00156836">
            <w:pPr>
              <w:pStyle w:val="ListParagraph"/>
              <w:spacing w:before="0" w:after="1693" w:line="248" w:lineRule="auto"/>
              <w:ind w:left="0"/>
              <w:jc w:val="both"/>
              <w:rPr>
                <w:b/>
                <w:bCs/>
                <w:lang w:val="es-UY"/>
              </w:rPr>
            </w:pPr>
          </w:p>
        </w:tc>
      </w:tr>
    </w:tbl>
    <w:p w14:paraId="06FAE08F" w14:textId="0A19D8D8" w:rsidR="006C7FA7" w:rsidRPr="00CB2FED" w:rsidRDefault="00CB2FED" w:rsidP="00F27E37">
      <w:pPr>
        <w:pStyle w:val="NormalBody"/>
        <w:ind w:left="709"/>
        <w:jc w:val="both"/>
        <w:rPr>
          <w:lang w:val="es-UY"/>
        </w:rPr>
      </w:pPr>
      <w:r w:rsidRPr="00CB2FED">
        <w:rPr>
          <w:lang w:val="es-UY"/>
        </w:rPr>
        <w:t xml:space="preserve">Tenga en cuenta que este formulario debe estar </w:t>
      </w:r>
      <w:r w:rsidRPr="00CB2FED">
        <w:rPr>
          <w:b/>
          <w:bCs/>
          <w:lang w:val="es-UY"/>
        </w:rPr>
        <w:t>debidamente firmado</w:t>
      </w:r>
      <w:r w:rsidRPr="00CB2FED">
        <w:rPr>
          <w:lang w:val="es-UY"/>
        </w:rPr>
        <w:t xml:space="preserve"> </w:t>
      </w:r>
      <w:r w:rsidR="00DC3210">
        <w:rPr>
          <w:lang w:val="es-UY"/>
        </w:rPr>
        <w:t>(</w:t>
      </w:r>
      <w:r w:rsidR="00DC3210" w:rsidRPr="00DC3210">
        <w:rPr>
          <w:lang w:val="es-UY"/>
        </w:rPr>
        <w:t>puede utilizarse la firma electrónica</w:t>
      </w:r>
      <w:r w:rsidR="00DC3210">
        <w:rPr>
          <w:lang w:val="es-UY"/>
        </w:rPr>
        <w:t>)</w:t>
      </w:r>
      <w:r w:rsidR="00DC3210" w:rsidRPr="00DC3210">
        <w:rPr>
          <w:lang w:val="es-UY"/>
        </w:rPr>
        <w:t xml:space="preserve"> </w:t>
      </w:r>
      <w:r w:rsidRPr="00CB2FED">
        <w:rPr>
          <w:lang w:val="es-UY"/>
        </w:rPr>
        <w:t>por un representante de un organismo facultado para presentar la queja</w:t>
      </w:r>
      <w:r w:rsidR="00935E0F">
        <w:rPr>
          <w:lang w:val="es-UY"/>
        </w:rPr>
        <w:t xml:space="preserve"> (</w:t>
      </w:r>
      <w:r w:rsidR="00657D84">
        <w:rPr>
          <w:lang w:val="es-UY"/>
        </w:rPr>
        <w:t>tal como</w:t>
      </w:r>
      <w:r w:rsidR="00935E0F">
        <w:rPr>
          <w:lang w:val="es-UY"/>
        </w:rPr>
        <w:t xml:space="preserve"> antes mencionad</w:t>
      </w:r>
      <w:r w:rsidR="00657D84">
        <w:rPr>
          <w:lang w:val="es-UY"/>
        </w:rPr>
        <w:t>o</w:t>
      </w:r>
      <w:r w:rsidR="00935E0F">
        <w:rPr>
          <w:lang w:val="es-UY"/>
        </w:rPr>
        <w:t>)</w:t>
      </w:r>
      <w:r w:rsidRPr="00CB2FED">
        <w:rPr>
          <w:lang w:val="es-UY"/>
        </w:rPr>
        <w:t xml:space="preserve">, y deberá estar plenamente </w:t>
      </w:r>
      <w:r w:rsidRPr="00CB2FED">
        <w:rPr>
          <w:b/>
          <w:bCs/>
          <w:lang w:val="es-UY"/>
        </w:rPr>
        <w:t>respaldado por pruebas</w:t>
      </w:r>
      <w:r w:rsidRPr="00CB2FED">
        <w:rPr>
          <w:lang w:val="es-UY"/>
        </w:rPr>
        <w:t xml:space="preserve"> de las infracciones específicas de la libertad sindical y/o de la negociación colectiva alegadas (párrafo 40 y siguientes de los Procedimientos Especiales antes mencionados).</w:t>
      </w:r>
    </w:p>
    <w:p w14:paraId="4AB7DC09" w14:textId="5BDABE00" w:rsidR="00BA4E68" w:rsidRPr="003D355E" w:rsidRDefault="00CB2FED" w:rsidP="00BA4E68">
      <w:pPr>
        <w:pStyle w:val="NormalBody"/>
        <w:rPr>
          <w:b/>
          <w:bCs/>
        </w:rPr>
      </w:pPr>
      <w:r>
        <w:rPr>
          <w:b/>
          <w:bCs/>
        </w:rPr>
        <w:t>Fecha</w:t>
      </w:r>
      <w:r w:rsidR="00BA4E68" w:rsidRPr="00BA4E68">
        <w:rPr>
          <w:b/>
          <w:bCs/>
        </w:rPr>
        <w:t xml:space="preserve">: </w:t>
      </w:r>
    </w:p>
    <w:p w14:paraId="5EAE8752" w14:textId="77777777" w:rsidR="00BA4E68" w:rsidRPr="00BA4E68" w:rsidRDefault="00BA4E68" w:rsidP="00BA4E68">
      <w:pPr>
        <w:pStyle w:val="NormalBody"/>
        <w:rPr>
          <w:b/>
          <w:bCs/>
        </w:rPr>
      </w:pPr>
    </w:p>
    <w:p w14:paraId="3B6E20B0" w14:textId="78361DE0" w:rsidR="00C006B1" w:rsidRPr="00CB2FED" w:rsidRDefault="00CB2FED" w:rsidP="00A40706">
      <w:pPr>
        <w:pStyle w:val="NormalBody"/>
        <w:rPr>
          <w:b/>
          <w:bCs/>
        </w:rPr>
      </w:pPr>
      <w:r>
        <w:rPr>
          <w:b/>
          <w:bCs/>
        </w:rPr>
        <w:t>Firma(s)</w:t>
      </w:r>
      <w:r w:rsidR="00BA4E68" w:rsidRPr="00BA4E68">
        <w:rPr>
          <w:b/>
          <w:bCs/>
        </w:rPr>
        <w:t>:</w:t>
      </w:r>
      <w:r w:rsidR="006A5A60">
        <w:rPr>
          <w:b/>
          <w:bCs/>
        </w:rPr>
        <w:t xml:space="preserve"> </w:t>
      </w:r>
    </w:p>
    <w:sectPr w:rsidR="00C006B1" w:rsidRPr="00CB2FED" w:rsidSect="00E01CA3">
      <w:type w:val="continuous"/>
      <w:pgSz w:w="11906" w:h="16838"/>
      <w:pgMar w:top="2552" w:right="851" w:bottom="851" w:left="851" w:header="79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5D8F" w14:textId="77777777" w:rsidR="009B318B" w:rsidRDefault="009B318B" w:rsidP="00D83F6C">
      <w:pPr>
        <w:spacing w:line="240" w:lineRule="auto"/>
      </w:pPr>
      <w:r>
        <w:separator/>
      </w:r>
    </w:p>
  </w:endnote>
  <w:endnote w:type="continuationSeparator" w:id="0">
    <w:p w14:paraId="09755B1B" w14:textId="77777777" w:rsidR="009B318B" w:rsidRDefault="009B318B" w:rsidP="00D83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Noto Sans SemBd">
    <w:altName w:val="Calibri"/>
    <w:charset w:val="01"/>
    <w:family w:val="swiss"/>
    <w:pitch w:val="variable"/>
    <w:sig w:usb0="E00002FF" w:usb1="4000001F" w:usb2="08000029" w:usb3="00000000" w:csb0="00000000" w:csb1="00000000"/>
  </w:font>
  <w:font w:name="Overpass Light">
    <w:panose1 w:val="00000400000000000000"/>
    <w:charset w:val="00"/>
    <w:family w:val="auto"/>
    <w:pitch w:val="variable"/>
    <w:sig w:usb0="00000007" w:usb1="00000020" w:usb2="00000000" w:usb3="00000000" w:csb0="00000093" w:csb1="00000000"/>
  </w:font>
  <w:font w:name="Overpass">
    <w:panose1 w:val="00000500000000000000"/>
    <w:charset w:val="00"/>
    <w:family w:val="auto"/>
    <w:pitch w:val="variable"/>
    <w:sig w:usb0="00000007"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A5DD" w14:textId="77777777" w:rsidR="009B318B" w:rsidRPr="00AE3A50" w:rsidRDefault="009B318B" w:rsidP="00613B2D">
      <w:pPr>
        <w:pStyle w:val="LineFootnote"/>
      </w:pPr>
    </w:p>
  </w:footnote>
  <w:footnote w:type="continuationSeparator" w:id="0">
    <w:p w14:paraId="2074F6B7" w14:textId="77777777" w:rsidR="009B318B" w:rsidRDefault="009B318B" w:rsidP="00D83F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00F5" w14:textId="46CC6ECD" w:rsidR="004008F5" w:rsidRPr="00A32145" w:rsidRDefault="00A32145" w:rsidP="00A32145">
    <w:pPr>
      <w:pStyle w:val="Header"/>
    </w:pPr>
    <w:r w:rsidRPr="00A32145">
      <w:rPr>
        <w:noProof/>
      </w:rPr>
      <w:drawing>
        <wp:inline distT="0" distB="0" distL="0" distR="0" wp14:anchorId="2BC37F9F" wp14:editId="4C482121">
          <wp:extent cx="1695450" cy="7972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6442" cy="8071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9F4B" w14:textId="77777777" w:rsidR="004008F5" w:rsidRPr="008948F9" w:rsidRDefault="004008F5" w:rsidP="00D1107C">
    <w:pPr>
      <w:pStyle w:val="Header"/>
    </w:pPr>
    <w:r>
      <w:sym w:font="Wingdings 3" w:char="F075"/>
    </w:r>
    <w:r>
      <w:tab/>
    </w:r>
    <w:r w:rsidRPr="00A02411">
      <w:rPr>
        <w:b/>
        <w:bCs w:val="0"/>
      </w:rPr>
      <w:t>ILO Brief</w:t>
    </w:r>
    <w:r>
      <w:tab/>
    </w:r>
    <w:r w:rsidRPr="00503D89">
      <w:rPr>
        <w:rStyle w:val="Folio"/>
      </w:rPr>
      <w:fldChar w:fldCharType="begin"/>
    </w:r>
    <w:r w:rsidRPr="00503D89">
      <w:rPr>
        <w:rStyle w:val="Folio"/>
      </w:rPr>
      <w:instrText xml:space="preserve"> PAGE  \* Arabic  \* MERGEFORMAT </w:instrText>
    </w:r>
    <w:r w:rsidRPr="00503D89">
      <w:rPr>
        <w:rStyle w:val="Folio"/>
      </w:rPr>
      <w:fldChar w:fldCharType="separate"/>
    </w:r>
    <w:r>
      <w:rPr>
        <w:rStyle w:val="Folio"/>
      </w:rPr>
      <w:t>2</w:t>
    </w:r>
    <w:r w:rsidRPr="00503D89">
      <w:rPr>
        <w:rStyle w:val="Folio"/>
      </w:rPr>
      <w:fldChar w:fldCharType="end"/>
    </w:r>
  </w:p>
  <w:p w14:paraId="7953CEB1" w14:textId="4FDFD9A9" w:rsidR="004008F5" w:rsidRPr="00A02411" w:rsidRDefault="00B31E6F" w:rsidP="00D1107C">
    <w:pPr>
      <w:pStyle w:val="RunningTitleAutomatic"/>
    </w:pPr>
    <w:r>
      <w:fldChar w:fldCharType="begin"/>
    </w:r>
    <w:r>
      <w:instrText xml:space="preserve"> STYLEREF  MainTitle \t  \* MERGEFORMAT </w:instrText>
    </w:r>
    <w:r>
      <w:fldChar w:fldCharType="separate"/>
    </w:r>
    <w:r w:rsidR="00183231">
      <w:rPr>
        <w:b/>
        <w:bCs/>
        <w:lang w:val="en-US"/>
      </w:rPr>
      <w:t>Error! No text of specified style in document.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0D4"/>
    <w:multiLevelType w:val="hybridMultilevel"/>
    <w:tmpl w:val="A4969A6C"/>
    <w:lvl w:ilvl="0" w:tplc="54103D7E">
      <w:start w:val="1"/>
      <w:numFmt w:val="bullet"/>
      <w:lvlText w:val=""/>
      <w:lvlJc w:val="left"/>
      <w:pPr>
        <w:ind w:left="11" w:hanging="360"/>
      </w:pPr>
      <w:rPr>
        <w:rFonts w:ascii="Wingdings 3" w:hAnsi="Wingdings 3" w:cs="Symbol" w:hint="default"/>
        <w:color w:val="auto"/>
        <w:sz w:val="18"/>
      </w:rPr>
    </w:lvl>
    <w:lvl w:ilvl="1" w:tplc="100C0003" w:tentative="1">
      <w:start w:val="1"/>
      <w:numFmt w:val="bullet"/>
      <w:lvlText w:val="o"/>
      <w:lvlJc w:val="left"/>
      <w:pPr>
        <w:ind w:left="731" w:hanging="360"/>
      </w:pPr>
      <w:rPr>
        <w:rFonts w:ascii="Courier New" w:hAnsi="Courier New" w:cs="Courier New" w:hint="default"/>
      </w:rPr>
    </w:lvl>
    <w:lvl w:ilvl="2" w:tplc="100C0005" w:tentative="1">
      <w:start w:val="1"/>
      <w:numFmt w:val="bullet"/>
      <w:lvlText w:val=""/>
      <w:lvlJc w:val="left"/>
      <w:pPr>
        <w:ind w:left="1451" w:hanging="360"/>
      </w:pPr>
      <w:rPr>
        <w:rFonts w:ascii="Wingdings" w:hAnsi="Wingdings" w:cs="Wingdings" w:hint="default"/>
      </w:rPr>
    </w:lvl>
    <w:lvl w:ilvl="3" w:tplc="100C0001" w:tentative="1">
      <w:start w:val="1"/>
      <w:numFmt w:val="bullet"/>
      <w:lvlText w:val=""/>
      <w:lvlJc w:val="left"/>
      <w:pPr>
        <w:ind w:left="2171" w:hanging="360"/>
      </w:pPr>
      <w:rPr>
        <w:rFonts w:ascii="Symbol" w:hAnsi="Symbol" w:cs="Symbol" w:hint="default"/>
      </w:rPr>
    </w:lvl>
    <w:lvl w:ilvl="4" w:tplc="100C0003" w:tentative="1">
      <w:start w:val="1"/>
      <w:numFmt w:val="bullet"/>
      <w:lvlText w:val="o"/>
      <w:lvlJc w:val="left"/>
      <w:pPr>
        <w:ind w:left="2891" w:hanging="360"/>
      </w:pPr>
      <w:rPr>
        <w:rFonts w:ascii="Courier New" w:hAnsi="Courier New" w:cs="Courier New" w:hint="default"/>
      </w:rPr>
    </w:lvl>
    <w:lvl w:ilvl="5" w:tplc="100C0005" w:tentative="1">
      <w:start w:val="1"/>
      <w:numFmt w:val="bullet"/>
      <w:lvlText w:val=""/>
      <w:lvlJc w:val="left"/>
      <w:pPr>
        <w:ind w:left="3611" w:hanging="360"/>
      </w:pPr>
      <w:rPr>
        <w:rFonts w:ascii="Wingdings" w:hAnsi="Wingdings" w:cs="Wingdings" w:hint="default"/>
      </w:rPr>
    </w:lvl>
    <w:lvl w:ilvl="6" w:tplc="100C0001" w:tentative="1">
      <w:start w:val="1"/>
      <w:numFmt w:val="bullet"/>
      <w:lvlText w:val=""/>
      <w:lvlJc w:val="left"/>
      <w:pPr>
        <w:ind w:left="4331" w:hanging="360"/>
      </w:pPr>
      <w:rPr>
        <w:rFonts w:ascii="Symbol" w:hAnsi="Symbol" w:cs="Symbol" w:hint="default"/>
      </w:rPr>
    </w:lvl>
    <w:lvl w:ilvl="7" w:tplc="100C0003" w:tentative="1">
      <w:start w:val="1"/>
      <w:numFmt w:val="bullet"/>
      <w:lvlText w:val="o"/>
      <w:lvlJc w:val="left"/>
      <w:pPr>
        <w:ind w:left="5051" w:hanging="360"/>
      </w:pPr>
      <w:rPr>
        <w:rFonts w:ascii="Courier New" w:hAnsi="Courier New" w:cs="Courier New" w:hint="default"/>
      </w:rPr>
    </w:lvl>
    <w:lvl w:ilvl="8" w:tplc="100C0005" w:tentative="1">
      <w:start w:val="1"/>
      <w:numFmt w:val="bullet"/>
      <w:lvlText w:val=""/>
      <w:lvlJc w:val="left"/>
      <w:pPr>
        <w:ind w:left="5771" w:hanging="360"/>
      </w:pPr>
      <w:rPr>
        <w:rFonts w:ascii="Wingdings" w:hAnsi="Wingdings" w:cs="Wingdings" w:hint="default"/>
      </w:rPr>
    </w:lvl>
  </w:abstractNum>
  <w:abstractNum w:abstractNumId="1" w15:restartNumberingAfterBreak="0">
    <w:nsid w:val="10F66DF8"/>
    <w:multiLevelType w:val="hybridMultilevel"/>
    <w:tmpl w:val="4462E14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4FA6E03"/>
    <w:multiLevelType w:val="multilevel"/>
    <w:tmpl w:val="44F0FE66"/>
    <w:numStyleLink w:val="ListNumILO"/>
  </w:abstractNum>
  <w:abstractNum w:abstractNumId="3" w15:restartNumberingAfterBreak="0">
    <w:nsid w:val="168C3E9E"/>
    <w:multiLevelType w:val="hybridMultilevel"/>
    <w:tmpl w:val="DECCFA1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7990179"/>
    <w:multiLevelType w:val="hybridMultilevel"/>
    <w:tmpl w:val="25B4C2DA"/>
    <w:lvl w:ilvl="0" w:tplc="8F6CCC24">
      <w:numFmt w:val="bullet"/>
      <w:lvlText w:val="-"/>
      <w:lvlJc w:val="left"/>
      <w:pPr>
        <w:ind w:left="1080" w:hanging="360"/>
      </w:pPr>
      <w:rPr>
        <w:rFonts w:ascii="Times New Roman" w:eastAsia="Times New Roman" w:hAnsi="Times New Roman"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5" w15:restartNumberingAfterBreak="0">
    <w:nsid w:val="2518459D"/>
    <w:multiLevelType w:val="hybridMultilevel"/>
    <w:tmpl w:val="4998A13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B7F6270"/>
    <w:multiLevelType w:val="hybridMultilevel"/>
    <w:tmpl w:val="DD40850E"/>
    <w:lvl w:ilvl="0" w:tplc="DFB23F1E">
      <w:start w:val="5"/>
      <w:numFmt w:val="decimal"/>
      <w:lvlText w:val="%1."/>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D695D8">
      <w:numFmt w:val="bullet"/>
      <w:lvlText w:val="-"/>
      <w:lvlJc w:val="left"/>
      <w:pPr>
        <w:ind w:left="1478" w:hanging="360"/>
      </w:pPr>
      <w:rPr>
        <w:rFonts w:ascii="Times New Roman" w:eastAsia="Times New Roman" w:hAnsi="Times New Roman" w:cs="Times New Roman" w:hint="default"/>
      </w:rPr>
    </w:lvl>
    <w:lvl w:ilvl="2" w:tplc="95B47F5C">
      <w:start w:val="1"/>
      <w:numFmt w:val="lowerRoman"/>
      <w:lvlText w:val="%3"/>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C00BFC">
      <w:start w:val="1"/>
      <w:numFmt w:val="decimal"/>
      <w:lvlText w:val="%4"/>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825E0">
      <w:start w:val="1"/>
      <w:numFmt w:val="lowerLetter"/>
      <w:lvlText w:val="%5"/>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3AAA44">
      <w:start w:val="1"/>
      <w:numFmt w:val="lowerRoman"/>
      <w:lvlText w:val="%6"/>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C459CC">
      <w:start w:val="1"/>
      <w:numFmt w:val="decimal"/>
      <w:lvlText w:val="%7"/>
      <w:lvlJc w:val="left"/>
      <w:pPr>
        <w:ind w:left="5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7E3448">
      <w:start w:val="1"/>
      <w:numFmt w:val="lowerLetter"/>
      <w:lvlText w:val="%8"/>
      <w:lvlJc w:val="left"/>
      <w:pPr>
        <w:ind w:left="6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CE542">
      <w:start w:val="1"/>
      <w:numFmt w:val="lowerRoman"/>
      <w:lvlText w:val="%9"/>
      <w:lvlJc w:val="left"/>
      <w:pPr>
        <w:ind w:left="6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9D2548"/>
    <w:multiLevelType w:val="hybridMultilevel"/>
    <w:tmpl w:val="A0C085E6"/>
    <w:lvl w:ilvl="0" w:tplc="07A839C0">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884A97"/>
    <w:multiLevelType w:val="hybridMultilevel"/>
    <w:tmpl w:val="476092FE"/>
    <w:lvl w:ilvl="0" w:tplc="A7283F34">
      <w:start w:val="1"/>
      <w:numFmt w:val="bullet"/>
      <w:pStyle w:val="KeyList"/>
      <w:lvlText w:val=""/>
      <w:lvlJc w:val="left"/>
      <w:pPr>
        <w:ind w:left="1494" w:hanging="360"/>
      </w:pPr>
      <w:rPr>
        <w:rFonts w:ascii="Wingdings 3" w:hAnsi="Wingdings 3" w:cs="Symbol" w:hint="default"/>
        <w:color w:val="FA3C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B2107D"/>
    <w:multiLevelType w:val="hybridMultilevel"/>
    <w:tmpl w:val="2C8EBAA8"/>
    <w:lvl w:ilvl="0" w:tplc="8E4EDF68">
      <w:start w:val="1"/>
      <w:numFmt w:val="bullet"/>
      <w:pStyle w:val="DocumentType"/>
      <w:lvlText w:val=""/>
      <w:lvlJc w:val="left"/>
      <w:pPr>
        <w:ind w:left="1069" w:hanging="360"/>
      </w:pPr>
      <w:rPr>
        <w:rFonts w:ascii="Wingdings 3" w:hAnsi="Wingdings 3" w:cs="Symbol" w:hint="default"/>
        <w:color w:val="8CE164"/>
        <w:position w:val="4"/>
        <w:sz w:val="32"/>
      </w:rPr>
    </w:lvl>
    <w:lvl w:ilvl="1" w:tplc="100C0003" w:tentative="1">
      <w:start w:val="1"/>
      <w:numFmt w:val="bullet"/>
      <w:lvlText w:val="o"/>
      <w:lvlJc w:val="left"/>
      <w:pPr>
        <w:ind w:left="2509" w:hanging="360"/>
      </w:pPr>
      <w:rPr>
        <w:rFonts w:ascii="Courier New" w:hAnsi="Courier New" w:cs="Courier New" w:hint="default"/>
      </w:rPr>
    </w:lvl>
    <w:lvl w:ilvl="2" w:tplc="100C0005" w:tentative="1">
      <w:start w:val="1"/>
      <w:numFmt w:val="bullet"/>
      <w:lvlText w:val=""/>
      <w:lvlJc w:val="left"/>
      <w:pPr>
        <w:ind w:left="3229" w:hanging="360"/>
      </w:pPr>
      <w:rPr>
        <w:rFonts w:ascii="Wingdings" w:hAnsi="Wingdings" w:cs="Wingdings" w:hint="default"/>
      </w:rPr>
    </w:lvl>
    <w:lvl w:ilvl="3" w:tplc="100C0001" w:tentative="1">
      <w:start w:val="1"/>
      <w:numFmt w:val="bullet"/>
      <w:lvlText w:val=""/>
      <w:lvlJc w:val="left"/>
      <w:pPr>
        <w:ind w:left="3949" w:hanging="360"/>
      </w:pPr>
      <w:rPr>
        <w:rFonts w:ascii="Symbol" w:hAnsi="Symbol" w:cs="Symbol" w:hint="default"/>
      </w:rPr>
    </w:lvl>
    <w:lvl w:ilvl="4" w:tplc="100C0003" w:tentative="1">
      <w:start w:val="1"/>
      <w:numFmt w:val="bullet"/>
      <w:lvlText w:val="o"/>
      <w:lvlJc w:val="left"/>
      <w:pPr>
        <w:ind w:left="4669" w:hanging="360"/>
      </w:pPr>
      <w:rPr>
        <w:rFonts w:ascii="Courier New" w:hAnsi="Courier New" w:cs="Courier New" w:hint="default"/>
      </w:rPr>
    </w:lvl>
    <w:lvl w:ilvl="5" w:tplc="100C0005" w:tentative="1">
      <w:start w:val="1"/>
      <w:numFmt w:val="bullet"/>
      <w:lvlText w:val=""/>
      <w:lvlJc w:val="left"/>
      <w:pPr>
        <w:ind w:left="5389" w:hanging="360"/>
      </w:pPr>
      <w:rPr>
        <w:rFonts w:ascii="Wingdings" w:hAnsi="Wingdings" w:cs="Wingdings" w:hint="default"/>
      </w:rPr>
    </w:lvl>
    <w:lvl w:ilvl="6" w:tplc="100C0001" w:tentative="1">
      <w:start w:val="1"/>
      <w:numFmt w:val="bullet"/>
      <w:lvlText w:val=""/>
      <w:lvlJc w:val="left"/>
      <w:pPr>
        <w:ind w:left="6109" w:hanging="360"/>
      </w:pPr>
      <w:rPr>
        <w:rFonts w:ascii="Symbol" w:hAnsi="Symbol" w:cs="Symbol" w:hint="default"/>
      </w:rPr>
    </w:lvl>
    <w:lvl w:ilvl="7" w:tplc="100C0003" w:tentative="1">
      <w:start w:val="1"/>
      <w:numFmt w:val="bullet"/>
      <w:lvlText w:val="o"/>
      <w:lvlJc w:val="left"/>
      <w:pPr>
        <w:ind w:left="6829" w:hanging="360"/>
      </w:pPr>
      <w:rPr>
        <w:rFonts w:ascii="Courier New" w:hAnsi="Courier New" w:cs="Courier New" w:hint="default"/>
      </w:rPr>
    </w:lvl>
    <w:lvl w:ilvl="8" w:tplc="100C0005" w:tentative="1">
      <w:start w:val="1"/>
      <w:numFmt w:val="bullet"/>
      <w:lvlText w:val=""/>
      <w:lvlJc w:val="left"/>
      <w:pPr>
        <w:ind w:left="7549" w:hanging="360"/>
      </w:pPr>
      <w:rPr>
        <w:rFonts w:ascii="Wingdings" w:hAnsi="Wingdings" w:cs="Wingdings" w:hint="default"/>
      </w:rPr>
    </w:lvl>
  </w:abstractNum>
  <w:abstractNum w:abstractNumId="10" w15:restartNumberingAfterBreak="0">
    <w:nsid w:val="3AB915A4"/>
    <w:multiLevelType w:val="hybridMultilevel"/>
    <w:tmpl w:val="DFCA0572"/>
    <w:lvl w:ilvl="0" w:tplc="6092281E">
      <w:start w:val="1"/>
      <w:numFmt w:val="bullet"/>
      <w:pStyle w:val="QuoteDescription"/>
      <w:lvlText w:val=""/>
      <w:lvlJc w:val="left"/>
      <w:pPr>
        <w:ind w:left="720" w:hanging="360"/>
      </w:pPr>
      <w:rPr>
        <w:rFonts w:ascii="Wingdings 3" w:hAnsi="Wingdings 3" w:cs="Symbol" w:hint="default"/>
        <w:color w:val="FA3C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B668D6"/>
    <w:multiLevelType w:val="multilevel"/>
    <w:tmpl w:val="44F0FE66"/>
    <w:styleLink w:val="ListNumILO"/>
    <w:lvl w:ilvl="0">
      <w:start w:val="1"/>
      <w:numFmt w:val="decimal"/>
      <w:pStyle w:val="ListNum1"/>
      <w:lvlText w:val="%1."/>
      <w:lvlJc w:val="left"/>
      <w:pPr>
        <w:ind w:left="227" w:hanging="227"/>
      </w:pPr>
      <w:rPr>
        <w:rFonts w:hint="default"/>
      </w:rPr>
    </w:lvl>
    <w:lvl w:ilvl="1">
      <w:start w:val="1"/>
      <w:numFmt w:val="lowerLetter"/>
      <w:pStyle w:val="ListNum2"/>
      <w:lvlText w:val="%2."/>
      <w:lvlJc w:val="left"/>
      <w:pPr>
        <w:ind w:left="2353"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505928"/>
    <w:multiLevelType w:val="hybridMultilevel"/>
    <w:tmpl w:val="5BA43478"/>
    <w:lvl w:ilvl="0" w:tplc="EAC423D8">
      <w:start w:val="1"/>
      <w:numFmt w:val="bullet"/>
      <w:pStyle w:val="HeadingLevel1"/>
      <w:lvlText w:val=""/>
      <w:lvlJc w:val="left"/>
      <w:pPr>
        <w:ind w:left="360" w:hanging="360"/>
      </w:pPr>
      <w:rPr>
        <w:rFonts w:ascii="Wingdings 3" w:hAnsi="Wingdings 3" w:cs="Symbol" w:hint="default"/>
        <w:color w:val="FA3C4B"/>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C01582"/>
    <w:multiLevelType w:val="multilevel"/>
    <w:tmpl w:val="8688B326"/>
    <w:styleLink w:val="ListNoNumILO"/>
    <w:lvl w:ilvl="0">
      <w:start w:val="1"/>
      <w:numFmt w:val="bullet"/>
      <w:pStyle w:val="ListBullet1"/>
      <w:lvlText w:val="●"/>
      <w:lvlJc w:val="left"/>
      <w:pPr>
        <w:ind w:left="227" w:hanging="227"/>
      </w:pPr>
      <w:rPr>
        <w:rFonts w:ascii="Verdana" w:hAnsi="Verdana" w:hint="default"/>
        <w:color w:val="1E2DBE"/>
      </w:rPr>
    </w:lvl>
    <w:lvl w:ilvl="1">
      <w:start w:val="1"/>
      <w:numFmt w:val="bullet"/>
      <w:lvlRestart w:val="0"/>
      <w:pStyle w:val="ListBullet2"/>
      <w:lvlText w:val="●"/>
      <w:lvlJc w:val="left"/>
      <w:pPr>
        <w:ind w:left="454" w:hanging="227"/>
      </w:pPr>
      <w:rPr>
        <w:rFonts w:ascii="Verdana" w:hAnsi="Verdana" w:hint="default"/>
        <w:color w:val="1E2DB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570F46"/>
    <w:multiLevelType w:val="hybridMultilevel"/>
    <w:tmpl w:val="C150CCEE"/>
    <w:lvl w:ilvl="0" w:tplc="CC266B7A">
      <w:start w:val="1"/>
      <w:numFmt w:val="decimal"/>
      <w:lvlText w:val="%1."/>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36F7F0">
      <w:start w:val="1"/>
      <w:numFmt w:val="lowerLetter"/>
      <w:lvlText w:val="%2"/>
      <w:lvlJc w:val="left"/>
      <w:pPr>
        <w:ind w:left="1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4EE1DA">
      <w:start w:val="1"/>
      <w:numFmt w:val="lowerRoman"/>
      <w:lvlText w:val="%3"/>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8E3484">
      <w:start w:val="1"/>
      <w:numFmt w:val="decimal"/>
      <w:lvlText w:val="%4"/>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687D48">
      <w:start w:val="1"/>
      <w:numFmt w:val="lowerLetter"/>
      <w:lvlText w:val="%5"/>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866914">
      <w:start w:val="1"/>
      <w:numFmt w:val="lowerRoman"/>
      <w:lvlText w:val="%6"/>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CEBF0A">
      <w:start w:val="1"/>
      <w:numFmt w:val="decimal"/>
      <w:lvlText w:val="%7"/>
      <w:lvlJc w:val="left"/>
      <w:pPr>
        <w:ind w:left="5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3E3CF4">
      <w:start w:val="1"/>
      <w:numFmt w:val="lowerLetter"/>
      <w:lvlText w:val="%8"/>
      <w:lvlJc w:val="left"/>
      <w:pPr>
        <w:ind w:left="6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02601A">
      <w:start w:val="1"/>
      <w:numFmt w:val="lowerRoman"/>
      <w:lvlText w:val="%9"/>
      <w:lvlJc w:val="left"/>
      <w:pPr>
        <w:ind w:left="6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CB77E5"/>
    <w:multiLevelType w:val="hybridMultilevel"/>
    <w:tmpl w:val="1D000AD0"/>
    <w:lvl w:ilvl="0" w:tplc="D0EA5DA6">
      <w:start w:val="1"/>
      <w:numFmt w:val="bullet"/>
      <w:lvlText w:val=""/>
      <w:lvlJc w:val="left"/>
      <w:pPr>
        <w:ind w:left="720" w:hanging="360"/>
      </w:pPr>
      <w:rPr>
        <w:rFonts w:ascii="Wingdings 3" w:hAnsi="Wingdings 3" w:cs="Symbol" w:hint="default"/>
        <w:color w:val="FFCD2D"/>
        <w:sz w:val="4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E8E2C0D"/>
    <w:multiLevelType w:val="multilevel"/>
    <w:tmpl w:val="8688B326"/>
    <w:numStyleLink w:val="ListNoNumILO"/>
  </w:abstractNum>
  <w:abstractNum w:abstractNumId="17" w15:restartNumberingAfterBreak="0">
    <w:nsid w:val="675A21F1"/>
    <w:multiLevelType w:val="hybridMultilevel"/>
    <w:tmpl w:val="5DD4E332"/>
    <w:lvl w:ilvl="0" w:tplc="8436A924">
      <w:start w:val="1"/>
      <w:numFmt w:val="bullet"/>
      <w:pStyle w:val="TableBoxTitle"/>
      <w:lvlText w:val=""/>
      <w:lvlJc w:val="left"/>
      <w:pPr>
        <w:ind w:left="360" w:hanging="360"/>
      </w:pPr>
      <w:rPr>
        <w:rFonts w:ascii="Wingdings 3" w:hAnsi="Wingdings 3" w:cs="Symbol" w:hint="default"/>
        <w:color w:val="auto"/>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A231CBF"/>
    <w:multiLevelType w:val="hybridMultilevel"/>
    <w:tmpl w:val="FB3E0264"/>
    <w:lvl w:ilvl="0" w:tplc="2FD695D8">
      <w:numFmt w:val="bullet"/>
      <w:lvlText w:val="-"/>
      <w:lvlJc w:val="left"/>
      <w:pPr>
        <w:ind w:left="1478" w:hanging="360"/>
      </w:pPr>
      <w:rPr>
        <w:rFonts w:ascii="Times New Roman" w:eastAsia="Times New Roman" w:hAnsi="Times New Roman" w:cs="Times New Roman" w:hint="default"/>
      </w:rPr>
    </w:lvl>
    <w:lvl w:ilvl="1" w:tplc="380A0003" w:tentative="1">
      <w:start w:val="1"/>
      <w:numFmt w:val="bullet"/>
      <w:lvlText w:val="o"/>
      <w:lvlJc w:val="left"/>
      <w:pPr>
        <w:ind w:left="2198" w:hanging="360"/>
      </w:pPr>
      <w:rPr>
        <w:rFonts w:ascii="Courier New" w:hAnsi="Courier New" w:cs="Courier New" w:hint="default"/>
      </w:rPr>
    </w:lvl>
    <w:lvl w:ilvl="2" w:tplc="380A0005" w:tentative="1">
      <w:start w:val="1"/>
      <w:numFmt w:val="bullet"/>
      <w:lvlText w:val=""/>
      <w:lvlJc w:val="left"/>
      <w:pPr>
        <w:ind w:left="2918" w:hanging="360"/>
      </w:pPr>
      <w:rPr>
        <w:rFonts w:ascii="Wingdings" w:hAnsi="Wingdings" w:hint="default"/>
      </w:rPr>
    </w:lvl>
    <w:lvl w:ilvl="3" w:tplc="380A0001" w:tentative="1">
      <w:start w:val="1"/>
      <w:numFmt w:val="bullet"/>
      <w:lvlText w:val=""/>
      <w:lvlJc w:val="left"/>
      <w:pPr>
        <w:ind w:left="3638" w:hanging="360"/>
      </w:pPr>
      <w:rPr>
        <w:rFonts w:ascii="Symbol" w:hAnsi="Symbol" w:hint="default"/>
      </w:rPr>
    </w:lvl>
    <w:lvl w:ilvl="4" w:tplc="380A0003" w:tentative="1">
      <w:start w:val="1"/>
      <w:numFmt w:val="bullet"/>
      <w:lvlText w:val="o"/>
      <w:lvlJc w:val="left"/>
      <w:pPr>
        <w:ind w:left="4358" w:hanging="360"/>
      </w:pPr>
      <w:rPr>
        <w:rFonts w:ascii="Courier New" w:hAnsi="Courier New" w:cs="Courier New" w:hint="default"/>
      </w:rPr>
    </w:lvl>
    <w:lvl w:ilvl="5" w:tplc="380A0005" w:tentative="1">
      <w:start w:val="1"/>
      <w:numFmt w:val="bullet"/>
      <w:lvlText w:val=""/>
      <w:lvlJc w:val="left"/>
      <w:pPr>
        <w:ind w:left="5078" w:hanging="360"/>
      </w:pPr>
      <w:rPr>
        <w:rFonts w:ascii="Wingdings" w:hAnsi="Wingdings" w:hint="default"/>
      </w:rPr>
    </w:lvl>
    <w:lvl w:ilvl="6" w:tplc="380A0001" w:tentative="1">
      <w:start w:val="1"/>
      <w:numFmt w:val="bullet"/>
      <w:lvlText w:val=""/>
      <w:lvlJc w:val="left"/>
      <w:pPr>
        <w:ind w:left="5798" w:hanging="360"/>
      </w:pPr>
      <w:rPr>
        <w:rFonts w:ascii="Symbol" w:hAnsi="Symbol" w:hint="default"/>
      </w:rPr>
    </w:lvl>
    <w:lvl w:ilvl="7" w:tplc="380A0003" w:tentative="1">
      <w:start w:val="1"/>
      <w:numFmt w:val="bullet"/>
      <w:lvlText w:val="o"/>
      <w:lvlJc w:val="left"/>
      <w:pPr>
        <w:ind w:left="6518" w:hanging="360"/>
      </w:pPr>
      <w:rPr>
        <w:rFonts w:ascii="Courier New" w:hAnsi="Courier New" w:cs="Courier New" w:hint="default"/>
      </w:rPr>
    </w:lvl>
    <w:lvl w:ilvl="8" w:tplc="380A0005" w:tentative="1">
      <w:start w:val="1"/>
      <w:numFmt w:val="bullet"/>
      <w:lvlText w:val=""/>
      <w:lvlJc w:val="left"/>
      <w:pPr>
        <w:ind w:left="7238" w:hanging="360"/>
      </w:pPr>
      <w:rPr>
        <w:rFonts w:ascii="Wingdings" w:hAnsi="Wingdings" w:hint="default"/>
      </w:rPr>
    </w:lvl>
  </w:abstractNum>
  <w:abstractNum w:abstractNumId="19" w15:restartNumberingAfterBreak="0">
    <w:nsid w:val="73AC5D28"/>
    <w:multiLevelType w:val="hybridMultilevel"/>
    <w:tmpl w:val="715AEF88"/>
    <w:lvl w:ilvl="0" w:tplc="9C1ED4E4">
      <w:start w:val="1"/>
      <w:numFmt w:val="bullet"/>
      <w:lvlText w:val=""/>
      <w:lvlJc w:val="left"/>
      <w:pPr>
        <w:ind w:left="644"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6A39C0"/>
    <w:multiLevelType w:val="hybridMultilevel"/>
    <w:tmpl w:val="B1F242EC"/>
    <w:lvl w:ilvl="0" w:tplc="A9244074">
      <w:start w:val="1"/>
      <w:numFmt w:val="bullet"/>
      <w:lvlText w:val=""/>
      <w:lvlJc w:val="left"/>
      <w:pPr>
        <w:ind w:left="720" w:hanging="360"/>
      </w:pPr>
      <w:rPr>
        <w:rFonts w:ascii="Wingdings 3" w:hAnsi="Wingdings 3" w:cs="Symbol" w:hint="default"/>
        <w:color w:val="auto"/>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5A23E7"/>
    <w:multiLevelType w:val="hybridMultilevel"/>
    <w:tmpl w:val="26D08756"/>
    <w:lvl w:ilvl="0" w:tplc="B746B186">
      <w:start w:val="1"/>
      <w:numFmt w:val="bullet"/>
      <w:lvlText w:val=""/>
      <w:lvlJc w:val="left"/>
      <w:pPr>
        <w:ind w:left="720" w:hanging="360"/>
      </w:pPr>
      <w:rPr>
        <w:rFonts w:ascii="Wingdings 3" w:hAnsi="Wingdings 3" w:cs="Symbol" w:hint="default"/>
        <w:color w:val="1E2DB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num w:numId="1" w16cid:durableId="314645017">
    <w:abstractNumId w:val="8"/>
  </w:num>
  <w:num w:numId="2" w16cid:durableId="1522275681">
    <w:abstractNumId w:val="7"/>
  </w:num>
  <w:num w:numId="3" w16cid:durableId="1917477609">
    <w:abstractNumId w:val="19"/>
  </w:num>
  <w:num w:numId="4" w16cid:durableId="233667675">
    <w:abstractNumId w:val="12"/>
  </w:num>
  <w:num w:numId="5" w16cid:durableId="555972879">
    <w:abstractNumId w:val="10"/>
  </w:num>
  <w:num w:numId="6" w16cid:durableId="1321620062">
    <w:abstractNumId w:val="11"/>
  </w:num>
  <w:num w:numId="7" w16cid:durableId="1723555270">
    <w:abstractNumId w:val="2"/>
  </w:num>
  <w:num w:numId="8" w16cid:durableId="1771272235">
    <w:abstractNumId w:val="20"/>
  </w:num>
  <w:num w:numId="9" w16cid:durableId="2102873470">
    <w:abstractNumId w:val="0"/>
  </w:num>
  <w:num w:numId="10" w16cid:durableId="1550990913">
    <w:abstractNumId w:val="17"/>
  </w:num>
  <w:num w:numId="11" w16cid:durableId="164638439">
    <w:abstractNumId w:val="21"/>
  </w:num>
  <w:num w:numId="12" w16cid:durableId="1046638867">
    <w:abstractNumId w:val="13"/>
  </w:num>
  <w:num w:numId="13" w16cid:durableId="164519573">
    <w:abstractNumId w:val="16"/>
  </w:num>
  <w:num w:numId="14" w16cid:durableId="1382510368">
    <w:abstractNumId w:val="15"/>
  </w:num>
  <w:num w:numId="15" w16cid:durableId="2035038223">
    <w:abstractNumId w:val="9"/>
  </w:num>
  <w:num w:numId="16" w16cid:durableId="2005089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5249131">
    <w:abstractNumId w:val="14"/>
  </w:num>
  <w:num w:numId="18" w16cid:durableId="904071761">
    <w:abstractNumId w:val="18"/>
  </w:num>
  <w:num w:numId="19" w16cid:durableId="1503087984">
    <w:abstractNumId w:val="6"/>
  </w:num>
  <w:num w:numId="20" w16cid:durableId="1287663455">
    <w:abstractNumId w:val="3"/>
  </w:num>
  <w:num w:numId="21" w16cid:durableId="2076203338">
    <w:abstractNumId w:val="5"/>
  </w:num>
  <w:num w:numId="22" w16cid:durableId="957176107">
    <w:abstractNumId w:val="1"/>
  </w:num>
  <w:num w:numId="23" w16cid:durableId="39208575">
    <w:abstractNumId w:val="12"/>
  </w:num>
  <w:num w:numId="24" w16cid:durableId="500852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lickAndTypeStyle w:val="NormalBod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96"/>
    <w:rsid w:val="0000055F"/>
    <w:rsid w:val="00001168"/>
    <w:rsid w:val="00002E24"/>
    <w:rsid w:val="0000430F"/>
    <w:rsid w:val="00006CF6"/>
    <w:rsid w:val="00014755"/>
    <w:rsid w:val="00014F73"/>
    <w:rsid w:val="0002486B"/>
    <w:rsid w:val="00034D38"/>
    <w:rsid w:val="0003715D"/>
    <w:rsid w:val="00040505"/>
    <w:rsid w:val="00042CD4"/>
    <w:rsid w:val="000532D2"/>
    <w:rsid w:val="000574CB"/>
    <w:rsid w:val="00060D7E"/>
    <w:rsid w:val="000617CD"/>
    <w:rsid w:val="00072B1D"/>
    <w:rsid w:val="00074ACE"/>
    <w:rsid w:val="000802F9"/>
    <w:rsid w:val="00085247"/>
    <w:rsid w:val="00093506"/>
    <w:rsid w:val="000A44C2"/>
    <w:rsid w:val="000B3F8D"/>
    <w:rsid w:val="000C4E01"/>
    <w:rsid w:val="000C6661"/>
    <w:rsid w:val="000D0329"/>
    <w:rsid w:val="000D1C44"/>
    <w:rsid w:val="000D674C"/>
    <w:rsid w:val="000E1959"/>
    <w:rsid w:val="000E1C34"/>
    <w:rsid w:val="000E5360"/>
    <w:rsid w:val="000F6F99"/>
    <w:rsid w:val="0010479A"/>
    <w:rsid w:val="00111560"/>
    <w:rsid w:val="00112320"/>
    <w:rsid w:val="00112384"/>
    <w:rsid w:val="00113BDC"/>
    <w:rsid w:val="001219D6"/>
    <w:rsid w:val="00126A6F"/>
    <w:rsid w:val="00133863"/>
    <w:rsid w:val="00133BF9"/>
    <w:rsid w:val="00137366"/>
    <w:rsid w:val="0014008D"/>
    <w:rsid w:val="00141C9B"/>
    <w:rsid w:val="00143156"/>
    <w:rsid w:val="001467C1"/>
    <w:rsid w:val="001503F2"/>
    <w:rsid w:val="00150A54"/>
    <w:rsid w:val="00152613"/>
    <w:rsid w:val="0015281B"/>
    <w:rsid w:val="001535A3"/>
    <w:rsid w:val="00160520"/>
    <w:rsid w:val="001612D7"/>
    <w:rsid w:val="00176E74"/>
    <w:rsid w:val="00183231"/>
    <w:rsid w:val="00191FF9"/>
    <w:rsid w:val="001A3829"/>
    <w:rsid w:val="001B7ED8"/>
    <w:rsid w:val="001C1CD2"/>
    <w:rsid w:val="001D5CB0"/>
    <w:rsid w:val="001F0553"/>
    <w:rsid w:val="001F36E5"/>
    <w:rsid w:val="001F646F"/>
    <w:rsid w:val="0020056C"/>
    <w:rsid w:val="00200BC5"/>
    <w:rsid w:val="002105BA"/>
    <w:rsid w:val="00213105"/>
    <w:rsid w:val="00220076"/>
    <w:rsid w:val="00226FE7"/>
    <w:rsid w:val="00230E62"/>
    <w:rsid w:val="00232D8B"/>
    <w:rsid w:val="0023550F"/>
    <w:rsid w:val="00257224"/>
    <w:rsid w:val="00262C4D"/>
    <w:rsid w:val="00263F35"/>
    <w:rsid w:val="002664F3"/>
    <w:rsid w:val="00273FEE"/>
    <w:rsid w:val="0027406A"/>
    <w:rsid w:val="00280B29"/>
    <w:rsid w:val="002A150C"/>
    <w:rsid w:val="002A22BE"/>
    <w:rsid w:val="002A7D6C"/>
    <w:rsid w:val="002B1009"/>
    <w:rsid w:val="002B1824"/>
    <w:rsid w:val="002B1E3D"/>
    <w:rsid w:val="002C1DFB"/>
    <w:rsid w:val="002C28DB"/>
    <w:rsid w:val="002C4964"/>
    <w:rsid w:val="002D1463"/>
    <w:rsid w:val="002D3E6A"/>
    <w:rsid w:val="002D70F5"/>
    <w:rsid w:val="002D7F37"/>
    <w:rsid w:val="002E4630"/>
    <w:rsid w:val="002E525C"/>
    <w:rsid w:val="002F0BE1"/>
    <w:rsid w:val="002F3A34"/>
    <w:rsid w:val="003173B2"/>
    <w:rsid w:val="00324EBE"/>
    <w:rsid w:val="00325170"/>
    <w:rsid w:val="00333318"/>
    <w:rsid w:val="0033665A"/>
    <w:rsid w:val="00336A85"/>
    <w:rsid w:val="00342CD0"/>
    <w:rsid w:val="00343E28"/>
    <w:rsid w:val="0034519C"/>
    <w:rsid w:val="00346D3E"/>
    <w:rsid w:val="00347261"/>
    <w:rsid w:val="00357906"/>
    <w:rsid w:val="003639DC"/>
    <w:rsid w:val="003747D0"/>
    <w:rsid w:val="003766A8"/>
    <w:rsid w:val="00376F47"/>
    <w:rsid w:val="00381672"/>
    <w:rsid w:val="00383ED8"/>
    <w:rsid w:val="003865D7"/>
    <w:rsid w:val="003940FF"/>
    <w:rsid w:val="00395613"/>
    <w:rsid w:val="003A01EA"/>
    <w:rsid w:val="003A17D1"/>
    <w:rsid w:val="003A46A4"/>
    <w:rsid w:val="003B5750"/>
    <w:rsid w:val="003B5B72"/>
    <w:rsid w:val="003B7E83"/>
    <w:rsid w:val="003D355E"/>
    <w:rsid w:val="003E41B9"/>
    <w:rsid w:val="003E4C73"/>
    <w:rsid w:val="003E5B0F"/>
    <w:rsid w:val="003F1553"/>
    <w:rsid w:val="003F262D"/>
    <w:rsid w:val="003F27FD"/>
    <w:rsid w:val="00400148"/>
    <w:rsid w:val="004008F5"/>
    <w:rsid w:val="00402A42"/>
    <w:rsid w:val="00406AEA"/>
    <w:rsid w:val="00406CE6"/>
    <w:rsid w:val="004134BB"/>
    <w:rsid w:val="0042157C"/>
    <w:rsid w:val="00421C80"/>
    <w:rsid w:val="00424DE5"/>
    <w:rsid w:val="004276DB"/>
    <w:rsid w:val="004342C3"/>
    <w:rsid w:val="0043721F"/>
    <w:rsid w:val="004455C6"/>
    <w:rsid w:val="00450421"/>
    <w:rsid w:val="004513E5"/>
    <w:rsid w:val="0045314A"/>
    <w:rsid w:val="00453E9B"/>
    <w:rsid w:val="00456562"/>
    <w:rsid w:val="00460FE9"/>
    <w:rsid w:val="0046708A"/>
    <w:rsid w:val="00471E6F"/>
    <w:rsid w:val="00474C14"/>
    <w:rsid w:val="00475D29"/>
    <w:rsid w:val="00477173"/>
    <w:rsid w:val="00491BB2"/>
    <w:rsid w:val="004978F5"/>
    <w:rsid w:val="004A46BC"/>
    <w:rsid w:val="004B5DD1"/>
    <w:rsid w:val="004B62AF"/>
    <w:rsid w:val="004C2061"/>
    <w:rsid w:val="004D344C"/>
    <w:rsid w:val="004E05BF"/>
    <w:rsid w:val="004E2BE0"/>
    <w:rsid w:val="004E399D"/>
    <w:rsid w:val="004E5D30"/>
    <w:rsid w:val="005028E7"/>
    <w:rsid w:val="00503D89"/>
    <w:rsid w:val="005136B9"/>
    <w:rsid w:val="0051442A"/>
    <w:rsid w:val="00515BC3"/>
    <w:rsid w:val="00531EE4"/>
    <w:rsid w:val="00537244"/>
    <w:rsid w:val="005431CD"/>
    <w:rsid w:val="005506D6"/>
    <w:rsid w:val="005556BD"/>
    <w:rsid w:val="00573892"/>
    <w:rsid w:val="00576CCB"/>
    <w:rsid w:val="005833D5"/>
    <w:rsid w:val="00586D8D"/>
    <w:rsid w:val="005A47A2"/>
    <w:rsid w:val="005B066C"/>
    <w:rsid w:val="005B0D4A"/>
    <w:rsid w:val="005B2C89"/>
    <w:rsid w:val="005C2529"/>
    <w:rsid w:val="005C4B5C"/>
    <w:rsid w:val="005D64CA"/>
    <w:rsid w:val="005E2197"/>
    <w:rsid w:val="005F271E"/>
    <w:rsid w:val="005F40C1"/>
    <w:rsid w:val="005F6F50"/>
    <w:rsid w:val="00601E8F"/>
    <w:rsid w:val="006024A5"/>
    <w:rsid w:val="00613B2D"/>
    <w:rsid w:val="00613D92"/>
    <w:rsid w:val="0062541A"/>
    <w:rsid w:val="0063385B"/>
    <w:rsid w:val="0063433F"/>
    <w:rsid w:val="006416A2"/>
    <w:rsid w:val="00643064"/>
    <w:rsid w:val="00645077"/>
    <w:rsid w:val="00650560"/>
    <w:rsid w:val="00652376"/>
    <w:rsid w:val="0065241A"/>
    <w:rsid w:val="00657D84"/>
    <w:rsid w:val="0067621A"/>
    <w:rsid w:val="00676CDC"/>
    <w:rsid w:val="006776A7"/>
    <w:rsid w:val="006818AD"/>
    <w:rsid w:val="00682A6E"/>
    <w:rsid w:val="00692892"/>
    <w:rsid w:val="00692D2A"/>
    <w:rsid w:val="006951B1"/>
    <w:rsid w:val="0069552E"/>
    <w:rsid w:val="006A3DB4"/>
    <w:rsid w:val="006A5A60"/>
    <w:rsid w:val="006C1A71"/>
    <w:rsid w:val="006C6811"/>
    <w:rsid w:val="006C7FA7"/>
    <w:rsid w:val="006D0576"/>
    <w:rsid w:val="006D36B4"/>
    <w:rsid w:val="006D3BAD"/>
    <w:rsid w:val="006D6651"/>
    <w:rsid w:val="006F1B06"/>
    <w:rsid w:val="007017F8"/>
    <w:rsid w:val="007041E1"/>
    <w:rsid w:val="00706284"/>
    <w:rsid w:val="00716D66"/>
    <w:rsid w:val="0073637C"/>
    <w:rsid w:val="00737D8E"/>
    <w:rsid w:val="00742509"/>
    <w:rsid w:val="007432C8"/>
    <w:rsid w:val="00755D9F"/>
    <w:rsid w:val="00760B9C"/>
    <w:rsid w:val="0076509B"/>
    <w:rsid w:val="00766232"/>
    <w:rsid w:val="007718D6"/>
    <w:rsid w:val="0077460F"/>
    <w:rsid w:val="00783583"/>
    <w:rsid w:val="00786973"/>
    <w:rsid w:val="00795927"/>
    <w:rsid w:val="007A1AF6"/>
    <w:rsid w:val="007A4234"/>
    <w:rsid w:val="007B2A45"/>
    <w:rsid w:val="007C1AB0"/>
    <w:rsid w:val="007C2742"/>
    <w:rsid w:val="007C7358"/>
    <w:rsid w:val="007D66B0"/>
    <w:rsid w:val="007E688A"/>
    <w:rsid w:val="007E75C5"/>
    <w:rsid w:val="007F08A9"/>
    <w:rsid w:val="007F262C"/>
    <w:rsid w:val="00800259"/>
    <w:rsid w:val="008016F2"/>
    <w:rsid w:val="00811ADA"/>
    <w:rsid w:val="00813110"/>
    <w:rsid w:val="008131D9"/>
    <w:rsid w:val="00830C02"/>
    <w:rsid w:val="008313F8"/>
    <w:rsid w:val="0083231E"/>
    <w:rsid w:val="00832D81"/>
    <w:rsid w:val="00836E26"/>
    <w:rsid w:val="00840AED"/>
    <w:rsid w:val="0086535C"/>
    <w:rsid w:val="00880CA7"/>
    <w:rsid w:val="00890816"/>
    <w:rsid w:val="00890C7F"/>
    <w:rsid w:val="00890DB1"/>
    <w:rsid w:val="00892BF4"/>
    <w:rsid w:val="00894086"/>
    <w:rsid w:val="008948F9"/>
    <w:rsid w:val="008968AC"/>
    <w:rsid w:val="008A6740"/>
    <w:rsid w:val="008B2785"/>
    <w:rsid w:val="008B2AE2"/>
    <w:rsid w:val="008B4074"/>
    <w:rsid w:val="008B721B"/>
    <w:rsid w:val="008B7D3B"/>
    <w:rsid w:val="008C1669"/>
    <w:rsid w:val="008C4247"/>
    <w:rsid w:val="008C4B09"/>
    <w:rsid w:val="008C76E7"/>
    <w:rsid w:val="008D59F1"/>
    <w:rsid w:val="008D63EA"/>
    <w:rsid w:val="008E29AE"/>
    <w:rsid w:val="008E5F11"/>
    <w:rsid w:val="008E72CD"/>
    <w:rsid w:val="008F2492"/>
    <w:rsid w:val="008F7839"/>
    <w:rsid w:val="00900D79"/>
    <w:rsid w:val="00902D71"/>
    <w:rsid w:val="0090398D"/>
    <w:rsid w:val="00911EBA"/>
    <w:rsid w:val="009121DD"/>
    <w:rsid w:val="00912398"/>
    <w:rsid w:val="009138D9"/>
    <w:rsid w:val="009140A9"/>
    <w:rsid w:val="00927863"/>
    <w:rsid w:val="00930CF9"/>
    <w:rsid w:val="00935AE8"/>
    <w:rsid w:val="00935E0F"/>
    <w:rsid w:val="00936833"/>
    <w:rsid w:val="00936FF5"/>
    <w:rsid w:val="00942AD7"/>
    <w:rsid w:val="00950608"/>
    <w:rsid w:val="00954E69"/>
    <w:rsid w:val="00970F1A"/>
    <w:rsid w:val="0097130F"/>
    <w:rsid w:val="009717DA"/>
    <w:rsid w:val="00977753"/>
    <w:rsid w:val="00985480"/>
    <w:rsid w:val="009918A3"/>
    <w:rsid w:val="00991D4D"/>
    <w:rsid w:val="00992EB6"/>
    <w:rsid w:val="00996286"/>
    <w:rsid w:val="009972D9"/>
    <w:rsid w:val="009A0456"/>
    <w:rsid w:val="009A7098"/>
    <w:rsid w:val="009B251D"/>
    <w:rsid w:val="009B318B"/>
    <w:rsid w:val="009B7C12"/>
    <w:rsid w:val="009C2707"/>
    <w:rsid w:val="009C35BB"/>
    <w:rsid w:val="009C7946"/>
    <w:rsid w:val="009D6786"/>
    <w:rsid w:val="009E0215"/>
    <w:rsid w:val="009E1624"/>
    <w:rsid w:val="009E24B3"/>
    <w:rsid w:val="009E44AA"/>
    <w:rsid w:val="009E490D"/>
    <w:rsid w:val="009E6BA7"/>
    <w:rsid w:val="009F0B37"/>
    <w:rsid w:val="009F57CD"/>
    <w:rsid w:val="009F5D54"/>
    <w:rsid w:val="00A02411"/>
    <w:rsid w:val="00A120A3"/>
    <w:rsid w:val="00A13664"/>
    <w:rsid w:val="00A15FD5"/>
    <w:rsid w:val="00A21DBB"/>
    <w:rsid w:val="00A2748B"/>
    <w:rsid w:val="00A32145"/>
    <w:rsid w:val="00A3456C"/>
    <w:rsid w:val="00A3620D"/>
    <w:rsid w:val="00A36E28"/>
    <w:rsid w:val="00A370B4"/>
    <w:rsid w:val="00A37842"/>
    <w:rsid w:val="00A40706"/>
    <w:rsid w:val="00A4182A"/>
    <w:rsid w:val="00A41B75"/>
    <w:rsid w:val="00A431A8"/>
    <w:rsid w:val="00A453ED"/>
    <w:rsid w:val="00A516EF"/>
    <w:rsid w:val="00A564CD"/>
    <w:rsid w:val="00A64864"/>
    <w:rsid w:val="00A7100F"/>
    <w:rsid w:val="00A71AF7"/>
    <w:rsid w:val="00A73951"/>
    <w:rsid w:val="00A764BF"/>
    <w:rsid w:val="00A837E8"/>
    <w:rsid w:val="00A84D99"/>
    <w:rsid w:val="00A909AF"/>
    <w:rsid w:val="00AA3AA3"/>
    <w:rsid w:val="00AA3ACA"/>
    <w:rsid w:val="00AC3566"/>
    <w:rsid w:val="00AD6EF0"/>
    <w:rsid w:val="00AE3063"/>
    <w:rsid w:val="00AE3A50"/>
    <w:rsid w:val="00AE50F4"/>
    <w:rsid w:val="00AF02D9"/>
    <w:rsid w:val="00AF267D"/>
    <w:rsid w:val="00B05A9B"/>
    <w:rsid w:val="00B069C6"/>
    <w:rsid w:val="00B21CDA"/>
    <w:rsid w:val="00B30B5E"/>
    <w:rsid w:val="00B3148A"/>
    <w:rsid w:val="00B31B53"/>
    <w:rsid w:val="00B31E6F"/>
    <w:rsid w:val="00B31EC9"/>
    <w:rsid w:val="00B33FBA"/>
    <w:rsid w:val="00B3530F"/>
    <w:rsid w:val="00B37DEB"/>
    <w:rsid w:val="00B46A3D"/>
    <w:rsid w:val="00B52638"/>
    <w:rsid w:val="00B57D55"/>
    <w:rsid w:val="00B6517C"/>
    <w:rsid w:val="00B6657B"/>
    <w:rsid w:val="00B73B2A"/>
    <w:rsid w:val="00B73B40"/>
    <w:rsid w:val="00B77794"/>
    <w:rsid w:val="00B77AB8"/>
    <w:rsid w:val="00B838DB"/>
    <w:rsid w:val="00B83E71"/>
    <w:rsid w:val="00B84886"/>
    <w:rsid w:val="00B90FC5"/>
    <w:rsid w:val="00B97CD1"/>
    <w:rsid w:val="00BA4E1F"/>
    <w:rsid w:val="00BA4E68"/>
    <w:rsid w:val="00BC21D9"/>
    <w:rsid w:val="00BC6105"/>
    <w:rsid w:val="00BD2192"/>
    <w:rsid w:val="00BD397B"/>
    <w:rsid w:val="00BD5784"/>
    <w:rsid w:val="00BD6111"/>
    <w:rsid w:val="00BE2075"/>
    <w:rsid w:val="00BE2D6B"/>
    <w:rsid w:val="00BE4A71"/>
    <w:rsid w:val="00BF0A37"/>
    <w:rsid w:val="00C006B1"/>
    <w:rsid w:val="00C0181C"/>
    <w:rsid w:val="00C0320F"/>
    <w:rsid w:val="00C056D0"/>
    <w:rsid w:val="00C0731E"/>
    <w:rsid w:val="00C07675"/>
    <w:rsid w:val="00C16D03"/>
    <w:rsid w:val="00C2588F"/>
    <w:rsid w:val="00C318BF"/>
    <w:rsid w:val="00C3575B"/>
    <w:rsid w:val="00C41DA1"/>
    <w:rsid w:val="00C4484F"/>
    <w:rsid w:val="00C46710"/>
    <w:rsid w:val="00C46EC2"/>
    <w:rsid w:val="00C5095D"/>
    <w:rsid w:val="00C624CE"/>
    <w:rsid w:val="00C629D3"/>
    <w:rsid w:val="00C71F61"/>
    <w:rsid w:val="00C83196"/>
    <w:rsid w:val="00C84C0A"/>
    <w:rsid w:val="00C852E6"/>
    <w:rsid w:val="00C86D67"/>
    <w:rsid w:val="00C9290A"/>
    <w:rsid w:val="00C92D49"/>
    <w:rsid w:val="00C93EAD"/>
    <w:rsid w:val="00C94A42"/>
    <w:rsid w:val="00CA2845"/>
    <w:rsid w:val="00CB1ECF"/>
    <w:rsid w:val="00CB2FED"/>
    <w:rsid w:val="00CB4368"/>
    <w:rsid w:val="00CC0A2E"/>
    <w:rsid w:val="00CC1A30"/>
    <w:rsid w:val="00CC5124"/>
    <w:rsid w:val="00CE59D7"/>
    <w:rsid w:val="00CF29AF"/>
    <w:rsid w:val="00CF7328"/>
    <w:rsid w:val="00D01DC5"/>
    <w:rsid w:val="00D02634"/>
    <w:rsid w:val="00D0616A"/>
    <w:rsid w:val="00D1107C"/>
    <w:rsid w:val="00D130F7"/>
    <w:rsid w:val="00D137DD"/>
    <w:rsid w:val="00D1730E"/>
    <w:rsid w:val="00D17FFA"/>
    <w:rsid w:val="00D4461E"/>
    <w:rsid w:val="00D53891"/>
    <w:rsid w:val="00D55131"/>
    <w:rsid w:val="00D57DD1"/>
    <w:rsid w:val="00D60D84"/>
    <w:rsid w:val="00D66319"/>
    <w:rsid w:val="00D6675E"/>
    <w:rsid w:val="00D67B3B"/>
    <w:rsid w:val="00D71150"/>
    <w:rsid w:val="00D83F6C"/>
    <w:rsid w:val="00D85761"/>
    <w:rsid w:val="00D90079"/>
    <w:rsid w:val="00D93A9E"/>
    <w:rsid w:val="00D979E8"/>
    <w:rsid w:val="00DA3271"/>
    <w:rsid w:val="00DA72BC"/>
    <w:rsid w:val="00DB187B"/>
    <w:rsid w:val="00DB23AF"/>
    <w:rsid w:val="00DB476A"/>
    <w:rsid w:val="00DB4847"/>
    <w:rsid w:val="00DB6CB3"/>
    <w:rsid w:val="00DC3210"/>
    <w:rsid w:val="00DC4EF2"/>
    <w:rsid w:val="00DC4FF8"/>
    <w:rsid w:val="00DD12C9"/>
    <w:rsid w:val="00DD2A15"/>
    <w:rsid w:val="00DE179E"/>
    <w:rsid w:val="00DF10FF"/>
    <w:rsid w:val="00DF35DE"/>
    <w:rsid w:val="00DF443F"/>
    <w:rsid w:val="00DF792D"/>
    <w:rsid w:val="00E01CA3"/>
    <w:rsid w:val="00E04DF4"/>
    <w:rsid w:val="00E0570F"/>
    <w:rsid w:val="00E0577E"/>
    <w:rsid w:val="00E16F0B"/>
    <w:rsid w:val="00E22D7D"/>
    <w:rsid w:val="00E31F44"/>
    <w:rsid w:val="00E3404C"/>
    <w:rsid w:val="00E444BB"/>
    <w:rsid w:val="00E50855"/>
    <w:rsid w:val="00E51479"/>
    <w:rsid w:val="00E53ED7"/>
    <w:rsid w:val="00E543BD"/>
    <w:rsid w:val="00E600BB"/>
    <w:rsid w:val="00E64CC7"/>
    <w:rsid w:val="00E73FA7"/>
    <w:rsid w:val="00E83632"/>
    <w:rsid w:val="00E90DDD"/>
    <w:rsid w:val="00EB73A6"/>
    <w:rsid w:val="00EC3933"/>
    <w:rsid w:val="00EC5593"/>
    <w:rsid w:val="00EC65C2"/>
    <w:rsid w:val="00ED458D"/>
    <w:rsid w:val="00ED65FD"/>
    <w:rsid w:val="00EE3CD0"/>
    <w:rsid w:val="00F01517"/>
    <w:rsid w:val="00F01FD5"/>
    <w:rsid w:val="00F13926"/>
    <w:rsid w:val="00F17C80"/>
    <w:rsid w:val="00F20195"/>
    <w:rsid w:val="00F22DDE"/>
    <w:rsid w:val="00F266B3"/>
    <w:rsid w:val="00F26959"/>
    <w:rsid w:val="00F27E37"/>
    <w:rsid w:val="00F31AC7"/>
    <w:rsid w:val="00F32378"/>
    <w:rsid w:val="00F32CC9"/>
    <w:rsid w:val="00F37E09"/>
    <w:rsid w:val="00F61FB8"/>
    <w:rsid w:val="00F67157"/>
    <w:rsid w:val="00F72681"/>
    <w:rsid w:val="00F75A77"/>
    <w:rsid w:val="00F769D1"/>
    <w:rsid w:val="00F77DF8"/>
    <w:rsid w:val="00F90011"/>
    <w:rsid w:val="00F90E95"/>
    <w:rsid w:val="00FA192F"/>
    <w:rsid w:val="00FA3111"/>
    <w:rsid w:val="00FA3458"/>
    <w:rsid w:val="00FA60AA"/>
    <w:rsid w:val="00FC3041"/>
    <w:rsid w:val="00FC31F7"/>
    <w:rsid w:val="00FC7286"/>
    <w:rsid w:val="00FC72EA"/>
    <w:rsid w:val="00FD5B2F"/>
    <w:rsid w:val="00FE009C"/>
    <w:rsid w:val="00FE1993"/>
    <w:rsid w:val="00FF01D5"/>
    <w:rsid w:val="00FF3F39"/>
    <w:rsid w:val="00FF4B08"/>
    <w:rsid w:val="00FF5261"/>
    <w:rsid w:val="00FF7AE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E82170"/>
  <w15:chartTrackingRefBased/>
  <w15:docId w15:val="{EA8D5773-75A7-4F8E-ACDD-40C74817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1" w:qFormat="1"/>
    <w:lsdException w:name="Emphasis" w:semiHidden="1" w:uiPriority="3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1" w:qFormat="1"/>
    <w:lsdException w:name="Intense Quote" w:semiHidden="1"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1" w:qFormat="1"/>
    <w:lsdException w:name="Intense Emphasis" w:semiHidden="1" w:uiPriority="3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0"/>
    <w:qFormat/>
    <w:rsid w:val="00935E0F"/>
    <w:pPr>
      <w:spacing w:before="120" w:after="120" w:line="264" w:lineRule="auto"/>
    </w:pPr>
    <w:rPr>
      <w:rFonts w:ascii="Noto Sans" w:hAnsi="Noto Sans" w:cs="Noto Sans"/>
      <w:sz w:val="18"/>
      <w:szCs w:val="18"/>
      <w:lang w:val="en-GB"/>
    </w:rPr>
  </w:style>
  <w:style w:type="paragraph" w:styleId="Heading1">
    <w:name w:val="heading 1"/>
    <w:next w:val="Normal"/>
    <w:link w:val="Heading1Char"/>
    <w:uiPriority w:val="9"/>
    <w:unhideWhenUsed/>
    <w:qFormat/>
    <w:rsid w:val="00BA4E68"/>
    <w:pPr>
      <w:keepNext/>
      <w:keepLines/>
      <w:spacing w:after="194"/>
      <w:ind w:left="10" w:hanging="10"/>
      <w:outlineLvl w:val="0"/>
    </w:pPr>
    <w:rPr>
      <w:rFonts w:ascii="Arial" w:eastAsia="Arial" w:hAnsi="Arial" w:cs="Arial"/>
      <w:b/>
      <w:i/>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Bullet1"/>
    <w:basedOn w:val="NormalBody"/>
    <w:uiPriority w:val="11"/>
    <w:qFormat/>
    <w:rsid w:val="002C28DB"/>
    <w:pPr>
      <w:numPr>
        <w:numId w:val="12"/>
      </w:numPr>
      <w:spacing w:before="0" w:after="0"/>
    </w:pPr>
  </w:style>
  <w:style w:type="paragraph" w:customStyle="1" w:styleId="ListBullet2">
    <w:name w:val="ListBullet2"/>
    <w:basedOn w:val="NormalBody"/>
    <w:uiPriority w:val="11"/>
    <w:qFormat/>
    <w:rsid w:val="002C28DB"/>
    <w:pPr>
      <w:numPr>
        <w:ilvl w:val="1"/>
        <w:numId w:val="12"/>
      </w:numPr>
      <w:spacing w:before="0" w:after="0"/>
    </w:pPr>
  </w:style>
  <w:style w:type="paragraph" w:styleId="Header">
    <w:name w:val="header"/>
    <w:basedOn w:val="NormalBody"/>
    <w:link w:val="HeaderChar"/>
    <w:uiPriority w:val="26"/>
    <w:unhideWhenUsed/>
    <w:rsid w:val="004E2BE0"/>
    <w:pPr>
      <w:tabs>
        <w:tab w:val="left" w:pos="227"/>
        <w:tab w:val="right" w:pos="10204"/>
      </w:tabs>
      <w:spacing w:before="0" w:after="0"/>
    </w:pPr>
    <w:rPr>
      <w:rFonts w:cs="Noto Sans SemBd"/>
      <w:bCs/>
      <w:color w:val="1E2DBE"/>
    </w:rPr>
  </w:style>
  <w:style w:type="character" w:customStyle="1" w:styleId="HeaderChar">
    <w:name w:val="Header Char"/>
    <w:basedOn w:val="DefaultParagraphFont"/>
    <w:link w:val="Header"/>
    <w:uiPriority w:val="26"/>
    <w:rsid w:val="004E2BE0"/>
    <w:rPr>
      <w:rFonts w:ascii="Noto Sans" w:hAnsi="Noto Sans" w:cs="Noto Sans SemBd"/>
      <w:bCs/>
      <w:color w:val="1E2DBE"/>
      <w:sz w:val="18"/>
      <w:szCs w:val="18"/>
      <w:lang w:val="en-GB"/>
    </w:rPr>
  </w:style>
  <w:style w:type="paragraph" w:styleId="Footer">
    <w:name w:val="footer"/>
    <w:basedOn w:val="NormalBody"/>
    <w:link w:val="FooterChar"/>
    <w:uiPriority w:val="26"/>
    <w:unhideWhenUsed/>
    <w:rsid w:val="00830C02"/>
    <w:pPr>
      <w:tabs>
        <w:tab w:val="center" w:pos="4536"/>
        <w:tab w:val="right" w:pos="9072"/>
      </w:tabs>
      <w:spacing w:before="0" w:after="0" w:line="240" w:lineRule="auto"/>
    </w:pPr>
    <w:rPr>
      <w:color w:val="1E2DBE"/>
    </w:rPr>
  </w:style>
  <w:style w:type="character" w:customStyle="1" w:styleId="FooterChar">
    <w:name w:val="Footer Char"/>
    <w:basedOn w:val="DefaultParagraphFont"/>
    <w:link w:val="Footer"/>
    <w:uiPriority w:val="26"/>
    <w:rsid w:val="00263F35"/>
    <w:rPr>
      <w:rFonts w:ascii="Noto Sans" w:hAnsi="Noto Sans" w:cs="Noto Sans"/>
      <w:color w:val="1E2DBE"/>
      <w:sz w:val="18"/>
      <w:szCs w:val="18"/>
      <w:lang w:val="en-GB"/>
    </w:rPr>
  </w:style>
  <w:style w:type="paragraph" w:customStyle="1" w:styleId="NormalBody">
    <w:name w:val="NormalBody"/>
    <w:basedOn w:val="Normal"/>
    <w:uiPriority w:val="9"/>
    <w:qFormat/>
    <w:rsid w:val="004E2BE0"/>
  </w:style>
  <w:style w:type="paragraph" w:customStyle="1" w:styleId="DateMonthYear">
    <w:name w:val="Date(MonthYear)"/>
    <w:basedOn w:val="NormalBody"/>
    <w:link w:val="DateMonthYearCar"/>
    <w:uiPriority w:val="1"/>
    <w:qFormat/>
    <w:rsid w:val="004E2BE0"/>
    <w:pPr>
      <w:spacing w:after="240"/>
    </w:pPr>
    <w:rPr>
      <w:rFonts w:ascii="Overpass Light" w:hAnsi="Overpass Light"/>
      <w:color w:val="1E2DBE"/>
    </w:rPr>
  </w:style>
  <w:style w:type="character" w:styleId="PlaceholderText">
    <w:name w:val="Placeholder Text"/>
    <w:basedOn w:val="DefaultParagraphFont"/>
    <w:uiPriority w:val="99"/>
    <w:semiHidden/>
    <w:rsid w:val="004C2061"/>
    <w:rPr>
      <w:color w:val="808080"/>
    </w:rPr>
  </w:style>
  <w:style w:type="table" w:styleId="TableGrid">
    <w:name w:val="Table Grid"/>
    <w:basedOn w:val="TableNormal"/>
    <w:uiPriority w:val="39"/>
    <w:rsid w:val="00D6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
    <w:name w:val="HeadingLevel1"/>
    <w:basedOn w:val="MainTitle"/>
    <w:next w:val="NormalBody"/>
    <w:uiPriority w:val="4"/>
    <w:qFormat/>
    <w:rsid w:val="004E2BE0"/>
    <w:pPr>
      <w:numPr>
        <w:numId w:val="4"/>
      </w:numPr>
      <w:pBdr>
        <w:bottom w:val="single" w:sz="4" w:space="6" w:color="1E2DBE"/>
      </w:pBdr>
      <w:spacing w:before="480" w:after="360"/>
      <w:ind w:right="0"/>
    </w:pPr>
    <w:rPr>
      <w:lang w:val="en-GB"/>
    </w:rPr>
  </w:style>
  <w:style w:type="character" w:customStyle="1" w:styleId="DateMonthYearCar">
    <w:name w:val="Date(MonthYear) Car"/>
    <w:basedOn w:val="DefaultParagraphFont"/>
    <w:link w:val="DateMonthYear"/>
    <w:uiPriority w:val="1"/>
    <w:rsid w:val="004E2BE0"/>
    <w:rPr>
      <w:rFonts w:ascii="Overpass Light" w:hAnsi="Overpass Light" w:cs="Noto Sans"/>
      <w:color w:val="1E2DBE"/>
      <w:sz w:val="18"/>
      <w:szCs w:val="18"/>
      <w:lang w:val="en-GB"/>
    </w:rPr>
  </w:style>
  <w:style w:type="paragraph" w:customStyle="1" w:styleId="MainTitle">
    <w:name w:val="MainTitle"/>
    <w:next w:val="NormalBody"/>
    <w:uiPriority w:val="1"/>
    <w:qFormat/>
    <w:rsid w:val="004E2BE0"/>
    <w:pPr>
      <w:keepNext/>
      <w:spacing w:after="0" w:line="240" w:lineRule="auto"/>
      <w:ind w:right="3969"/>
      <w:contextualSpacing/>
      <w:outlineLvl w:val="0"/>
    </w:pPr>
    <w:rPr>
      <w:rFonts w:ascii="Overpass" w:hAnsi="Overpass" w:cs="Noto Sans"/>
      <w:b/>
      <w:bCs/>
      <w:color w:val="1E2DBE"/>
      <w:sz w:val="36"/>
      <w:szCs w:val="18"/>
      <w:lang w:val="en-US"/>
    </w:rPr>
  </w:style>
  <w:style w:type="paragraph" w:customStyle="1" w:styleId="KeyTitle">
    <w:name w:val="KeyTitle"/>
    <w:basedOn w:val="NormalBody"/>
    <w:uiPriority w:val="5"/>
    <w:qFormat/>
    <w:rsid w:val="00042CD4"/>
    <w:pPr>
      <w:spacing w:before="0" w:after="0"/>
    </w:pPr>
    <w:rPr>
      <w:b/>
      <w:bCs/>
      <w:sz w:val="20"/>
      <w:szCs w:val="20"/>
    </w:rPr>
  </w:style>
  <w:style w:type="paragraph" w:customStyle="1" w:styleId="HeadingLevel2">
    <w:name w:val="HeadingLevel2"/>
    <w:basedOn w:val="MainTitle"/>
    <w:next w:val="NormalBody"/>
    <w:uiPriority w:val="4"/>
    <w:qFormat/>
    <w:rsid w:val="004E2BE0"/>
    <w:pPr>
      <w:spacing w:before="240" w:after="120"/>
      <w:ind w:right="0"/>
      <w:outlineLvl w:val="1"/>
    </w:pPr>
    <w:rPr>
      <w:color w:val="FA3C4B"/>
      <w:sz w:val="30"/>
      <w:szCs w:val="30"/>
    </w:rPr>
  </w:style>
  <w:style w:type="paragraph" w:customStyle="1" w:styleId="KeyList">
    <w:name w:val="KeyList"/>
    <w:basedOn w:val="NormalBody"/>
    <w:uiPriority w:val="6"/>
    <w:qFormat/>
    <w:rsid w:val="00D01DC5"/>
    <w:pPr>
      <w:numPr>
        <w:numId w:val="1"/>
      </w:numPr>
      <w:ind w:left="227" w:hanging="227"/>
    </w:pPr>
  </w:style>
  <w:style w:type="character" w:customStyle="1" w:styleId="Folio">
    <w:name w:val="Folio"/>
    <w:basedOn w:val="DefaultParagraphFont"/>
    <w:uiPriority w:val="29"/>
    <w:qFormat/>
    <w:rsid w:val="00BE2075"/>
    <w:rPr>
      <w:b w:val="0"/>
      <w:color w:val="1E2DBE"/>
      <w:sz w:val="24"/>
      <w:szCs w:val="24"/>
    </w:rPr>
  </w:style>
  <w:style w:type="paragraph" w:styleId="FootnoteText">
    <w:name w:val="footnote text"/>
    <w:basedOn w:val="NormalBody"/>
    <w:link w:val="FootnoteTextChar"/>
    <w:uiPriority w:val="25"/>
    <w:rsid w:val="00D1107C"/>
    <w:pPr>
      <w:spacing w:before="0" w:after="60" w:line="240" w:lineRule="auto"/>
      <w:ind w:left="227" w:hanging="227"/>
    </w:pPr>
    <w:rPr>
      <w:sz w:val="14"/>
      <w:szCs w:val="20"/>
    </w:rPr>
  </w:style>
  <w:style w:type="character" w:customStyle="1" w:styleId="FootnoteTextChar">
    <w:name w:val="Footnote Text Char"/>
    <w:basedOn w:val="DefaultParagraphFont"/>
    <w:link w:val="FootnoteText"/>
    <w:uiPriority w:val="25"/>
    <w:rsid w:val="00263F35"/>
    <w:rPr>
      <w:rFonts w:ascii="Noto Sans" w:hAnsi="Noto Sans" w:cs="Noto Sans"/>
      <w:sz w:val="14"/>
      <w:szCs w:val="20"/>
      <w:lang w:val="en-GB"/>
    </w:rPr>
  </w:style>
  <w:style w:type="character" w:styleId="FootnoteReference">
    <w:name w:val="footnote reference"/>
    <w:basedOn w:val="DefaultParagraphFont"/>
    <w:uiPriority w:val="25"/>
    <w:rsid w:val="0090398D"/>
    <w:rPr>
      <w:vertAlign w:val="superscript"/>
    </w:rPr>
  </w:style>
  <w:style w:type="paragraph" w:customStyle="1" w:styleId="QuoteText">
    <w:name w:val="QuoteText"/>
    <w:basedOn w:val="MainTitle"/>
    <w:uiPriority w:val="14"/>
    <w:qFormat/>
    <w:rsid w:val="00601E8F"/>
    <w:pPr>
      <w:spacing w:line="264" w:lineRule="auto"/>
      <w:ind w:right="0"/>
      <w:outlineLvl w:val="9"/>
    </w:pPr>
    <w:rPr>
      <w:rFonts w:ascii="Overpass Light" w:hAnsi="Overpass Light"/>
      <w:b w:val="0"/>
      <w:bCs w:val="0"/>
      <w:sz w:val="32"/>
      <w:szCs w:val="32"/>
    </w:rPr>
  </w:style>
  <w:style w:type="paragraph" w:customStyle="1" w:styleId="QuoteDescription">
    <w:name w:val="QuoteDescription"/>
    <w:basedOn w:val="NormalBody"/>
    <w:uiPriority w:val="15"/>
    <w:qFormat/>
    <w:rsid w:val="00D01DC5"/>
    <w:pPr>
      <w:numPr>
        <w:numId w:val="5"/>
      </w:numPr>
      <w:spacing w:before="0" w:after="0"/>
      <w:ind w:left="227" w:hanging="227"/>
    </w:pPr>
    <w:rPr>
      <w:color w:val="1E2DBE"/>
    </w:rPr>
  </w:style>
  <w:style w:type="paragraph" w:styleId="ListParagraph">
    <w:name w:val="List Paragraph"/>
    <w:basedOn w:val="Normal"/>
    <w:uiPriority w:val="34"/>
    <w:qFormat/>
    <w:rsid w:val="00800259"/>
    <w:pPr>
      <w:ind w:left="720"/>
      <w:contextualSpacing/>
    </w:pPr>
  </w:style>
  <w:style w:type="paragraph" w:customStyle="1" w:styleId="RunningTitleAutomatic">
    <w:name w:val="RunningTitle(Automatic)"/>
    <w:basedOn w:val="NormalBody"/>
    <w:uiPriority w:val="26"/>
    <w:qFormat/>
    <w:rsid w:val="004E2BE0"/>
    <w:pPr>
      <w:spacing w:before="0" w:after="0"/>
      <w:ind w:left="227"/>
    </w:pPr>
    <w:rPr>
      <w:rFonts w:ascii="Overpass Light" w:hAnsi="Overpass Light"/>
      <w:noProof/>
      <w:color w:val="1E2DBE"/>
    </w:rPr>
  </w:style>
  <w:style w:type="paragraph" w:customStyle="1" w:styleId="MainSubTitle">
    <w:name w:val="MainSubTitle"/>
    <w:basedOn w:val="MainTitle"/>
    <w:next w:val="NormalBody"/>
    <w:uiPriority w:val="2"/>
    <w:qFormat/>
    <w:rsid w:val="00515BC3"/>
    <w:rPr>
      <w:rFonts w:ascii="Overpass Light" w:hAnsi="Overpass Light"/>
      <w:b w:val="0"/>
      <w:bCs w:val="0"/>
    </w:rPr>
  </w:style>
  <w:style w:type="paragraph" w:customStyle="1" w:styleId="Line">
    <w:name w:val="Line"/>
    <w:basedOn w:val="NormalBody"/>
    <w:next w:val="NormalBody"/>
    <w:uiPriority w:val="3"/>
    <w:qFormat/>
    <w:rsid w:val="00C92D49"/>
    <w:pPr>
      <w:pBdr>
        <w:bottom w:val="single" w:sz="8" w:space="1" w:color="1E2DBE"/>
      </w:pBdr>
      <w:spacing w:before="0" w:after="360"/>
    </w:pPr>
    <w:rPr>
      <w:sz w:val="12"/>
      <w:szCs w:val="12"/>
      <w:lang w:val="en-US"/>
    </w:rPr>
  </w:style>
  <w:style w:type="paragraph" w:customStyle="1" w:styleId="NormalBodyIndent">
    <w:name w:val="NormalBodyIndent"/>
    <w:basedOn w:val="NormalBody"/>
    <w:next w:val="NormalBody"/>
    <w:uiPriority w:val="9"/>
    <w:qFormat/>
    <w:rsid w:val="00FE009C"/>
    <w:pPr>
      <w:spacing w:before="0" w:after="0"/>
      <w:ind w:left="227"/>
    </w:pPr>
  </w:style>
  <w:style w:type="paragraph" w:customStyle="1" w:styleId="ListNum1">
    <w:name w:val="ListNum1"/>
    <w:basedOn w:val="NormalBody"/>
    <w:uiPriority w:val="12"/>
    <w:qFormat/>
    <w:rsid w:val="00FE009C"/>
    <w:pPr>
      <w:numPr>
        <w:numId w:val="6"/>
      </w:numPr>
      <w:spacing w:before="0" w:after="0"/>
    </w:pPr>
  </w:style>
  <w:style w:type="paragraph" w:customStyle="1" w:styleId="ListNum2">
    <w:name w:val="ListNum2"/>
    <w:basedOn w:val="NormalBody"/>
    <w:uiPriority w:val="12"/>
    <w:qFormat/>
    <w:rsid w:val="00FE009C"/>
    <w:pPr>
      <w:numPr>
        <w:ilvl w:val="1"/>
        <w:numId w:val="6"/>
      </w:numPr>
      <w:spacing w:before="0" w:after="0"/>
    </w:pPr>
  </w:style>
  <w:style w:type="numbering" w:customStyle="1" w:styleId="ListNumILO">
    <w:name w:val="ListNumILO"/>
    <w:basedOn w:val="NoList"/>
    <w:uiPriority w:val="99"/>
    <w:rsid w:val="00150A54"/>
    <w:pPr>
      <w:numPr>
        <w:numId w:val="6"/>
      </w:numPr>
    </w:pPr>
  </w:style>
  <w:style w:type="paragraph" w:customStyle="1" w:styleId="PictureCaption">
    <w:name w:val="PictureCaption"/>
    <w:basedOn w:val="NormalBody"/>
    <w:uiPriority w:val="18"/>
    <w:qFormat/>
    <w:rsid w:val="00A2748B"/>
    <w:pPr>
      <w:spacing w:before="0" w:after="0"/>
    </w:pPr>
    <w:rPr>
      <w:sz w:val="15"/>
      <w:szCs w:val="15"/>
    </w:rPr>
  </w:style>
  <w:style w:type="paragraph" w:customStyle="1" w:styleId="PicturePlace">
    <w:name w:val="PicturePlace"/>
    <w:basedOn w:val="NormalBody"/>
    <w:uiPriority w:val="18"/>
    <w:qFormat/>
    <w:rsid w:val="00936FF5"/>
    <w:pPr>
      <w:keepNext/>
      <w:spacing w:after="0"/>
      <w:jc w:val="center"/>
    </w:pPr>
  </w:style>
  <w:style w:type="paragraph" w:customStyle="1" w:styleId="Copyright">
    <w:name w:val="Copyright"/>
    <w:basedOn w:val="NormalBody"/>
    <w:uiPriority w:val="22"/>
    <w:qFormat/>
    <w:rsid w:val="004E2BE0"/>
    <w:pPr>
      <w:spacing w:before="0" w:after="0"/>
      <w:jc w:val="right"/>
    </w:pPr>
    <w:rPr>
      <w:sz w:val="14"/>
      <w:szCs w:val="12"/>
    </w:rPr>
  </w:style>
  <w:style w:type="paragraph" w:customStyle="1" w:styleId="ContactDetail">
    <w:name w:val="ContactDetail"/>
    <w:basedOn w:val="NormalBody"/>
    <w:uiPriority w:val="21"/>
    <w:qFormat/>
    <w:rsid w:val="004E2BE0"/>
    <w:pPr>
      <w:spacing w:before="0" w:after="0"/>
    </w:pPr>
    <w:rPr>
      <w:sz w:val="15"/>
      <w:szCs w:val="15"/>
    </w:rPr>
  </w:style>
  <w:style w:type="table" w:customStyle="1" w:styleId="ILOTable">
    <w:name w:val="ILOTable"/>
    <w:basedOn w:val="TableNormal"/>
    <w:uiPriority w:val="99"/>
    <w:rsid w:val="002D70F5"/>
    <w:pPr>
      <w:spacing w:after="0" w:line="240" w:lineRule="auto"/>
    </w:pPr>
    <w:rPr>
      <w:rFonts w:ascii="Noto Sans" w:hAnsi="Noto Sans"/>
      <w:sz w:val="18"/>
    </w:rPr>
    <w:tblPr>
      <w:tblStyleRowBandSize w:val="1"/>
      <w:tblBorders>
        <w:top w:val="single" w:sz="2" w:space="0" w:color="1E2DBE"/>
        <w:left w:val="single" w:sz="2" w:space="0" w:color="1E2DBE"/>
        <w:bottom w:val="single" w:sz="2" w:space="0" w:color="1E2DBE"/>
        <w:right w:val="single" w:sz="2" w:space="0" w:color="1E2DBE"/>
        <w:insideH w:val="single" w:sz="2" w:space="0" w:color="1E2DBE"/>
      </w:tblBorders>
      <w:tblCellMar>
        <w:top w:w="28" w:type="dxa"/>
        <w:left w:w="57" w:type="dxa"/>
        <w:bottom w:w="28" w:type="dxa"/>
        <w:right w:w="57" w:type="dxa"/>
      </w:tblCellMar>
    </w:tblPr>
    <w:trPr>
      <w:cantSplit/>
    </w:trPr>
    <w:tcPr>
      <w:shd w:val="clear" w:color="auto" w:fill="auto"/>
      <w:vAlign w:val="center"/>
    </w:tcPr>
    <w:tblStylePr w:type="firstRow">
      <w:pPr>
        <w:jc w:val="left"/>
      </w:pPr>
      <w:tblPr/>
      <w:tcPr>
        <w:tcBorders>
          <w:insideV w:val="single" w:sz="2" w:space="0" w:color="FFFFFF" w:themeColor="background1"/>
        </w:tcBorders>
        <w:shd w:val="clear" w:color="auto" w:fill="1E2DBE"/>
      </w:tcPr>
    </w:tblStylePr>
    <w:tblStylePr w:type="band1Horz">
      <w:pPr>
        <w:jc w:val="left"/>
      </w:pPr>
      <w:tblPr/>
      <w:tcPr>
        <w:tcBorders>
          <w:insideH w:val="single" w:sz="4" w:space="0" w:color="1E2DBE"/>
          <w:insideV w:val="single" w:sz="2" w:space="0" w:color="1E2DBE"/>
        </w:tcBorders>
        <w:shd w:val="clear" w:color="auto" w:fill="EBF5FD"/>
      </w:tcPr>
    </w:tblStylePr>
    <w:tblStylePr w:type="band2Horz">
      <w:pPr>
        <w:jc w:val="left"/>
      </w:pPr>
      <w:tblPr/>
      <w:tcPr>
        <w:tcBorders>
          <w:insideH w:val="single" w:sz="4" w:space="0" w:color="1E2DBE"/>
          <w:insideV w:val="single" w:sz="2" w:space="0" w:color="1E2DBE"/>
        </w:tcBorders>
        <w:shd w:val="clear" w:color="auto" w:fill="auto"/>
      </w:tcPr>
    </w:tblStylePr>
  </w:style>
  <w:style w:type="table" w:styleId="GridTable4-Accent2">
    <w:name w:val="Grid Table 4 Accent 2"/>
    <w:basedOn w:val="TableNormal"/>
    <w:uiPriority w:val="49"/>
    <w:rsid w:val="00FF7A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Text">
    <w:name w:val="TableText"/>
    <w:basedOn w:val="NormalBody"/>
    <w:uiPriority w:val="17"/>
    <w:qFormat/>
    <w:rsid w:val="00A3456C"/>
    <w:pPr>
      <w:spacing w:before="0" w:after="0"/>
    </w:pPr>
    <w:rPr>
      <w:sz w:val="14"/>
    </w:rPr>
  </w:style>
  <w:style w:type="paragraph" w:customStyle="1" w:styleId="TableBoxTitle">
    <w:name w:val="TableBoxTitle"/>
    <w:basedOn w:val="NormalBody"/>
    <w:next w:val="NormalBody"/>
    <w:uiPriority w:val="17"/>
    <w:qFormat/>
    <w:rsid w:val="005B2C89"/>
    <w:pPr>
      <w:keepNext/>
      <w:numPr>
        <w:numId w:val="10"/>
      </w:numPr>
      <w:ind w:left="227" w:hanging="227"/>
    </w:pPr>
    <w:rPr>
      <w:b/>
      <w:bCs/>
      <w:color w:val="1E2DBE"/>
    </w:rPr>
  </w:style>
  <w:style w:type="character" w:styleId="Hyperlink">
    <w:name w:val="Hyperlink"/>
    <w:basedOn w:val="DefaultParagraphFont"/>
    <w:uiPriority w:val="99"/>
    <w:unhideWhenUsed/>
    <w:rsid w:val="00A370B4"/>
    <w:rPr>
      <w:color w:val="1E2DBE"/>
      <w:u w:val="single"/>
    </w:rPr>
  </w:style>
  <w:style w:type="character" w:customStyle="1" w:styleId="UnresolvedMention1">
    <w:name w:val="Unresolved Mention1"/>
    <w:basedOn w:val="DefaultParagraphFont"/>
    <w:uiPriority w:val="99"/>
    <w:semiHidden/>
    <w:unhideWhenUsed/>
    <w:rsid w:val="0063433F"/>
    <w:rPr>
      <w:color w:val="605E5C"/>
      <w:shd w:val="clear" w:color="auto" w:fill="E1DFDD"/>
    </w:rPr>
  </w:style>
  <w:style w:type="paragraph" w:customStyle="1" w:styleId="LineFootnote">
    <w:name w:val="LineFootnote"/>
    <w:basedOn w:val="NormalBody"/>
    <w:next w:val="FootnoteText"/>
    <w:uiPriority w:val="28"/>
    <w:semiHidden/>
    <w:qFormat/>
    <w:rsid w:val="009717DA"/>
    <w:pPr>
      <w:pBdr>
        <w:bottom w:val="single" w:sz="8" w:space="0" w:color="1E2DBE"/>
      </w:pBdr>
      <w:spacing w:after="60"/>
      <w:ind w:right="9921"/>
    </w:pPr>
  </w:style>
  <w:style w:type="paragraph" w:customStyle="1" w:styleId="DocumentEndParagraph">
    <w:name w:val="DocumentEndParagraph"/>
    <w:basedOn w:val="NormalBody"/>
    <w:uiPriority w:val="29"/>
    <w:semiHidden/>
    <w:qFormat/>
    <w:rsid w:val="00DF792D"/>
    <w:pPr>
      <w:spacing w:before="0" w:after="0"/>
    </w:pPr>
    <w:rPr>
      <w:sz w:val="6"/>
    </w:rPr>
  </w:style>
  <w:style w:type="numbering" w:customStyle="1" w:styleId="ListNoNumILO">
    <w:name w:val="ListNoNumILO"/>
    <w:basedOn w:val="NoList"/>
    <w:uiPriority w:val="99"/>
    <w:rsid w:val="002C28DB"/>
    <w:pPr>
      <w:numPr>
        <w:numId w:val="12"/>
      </w:numPr>
    </w:pPr>
  </w:style>
  <w:style w:type="paragraph" w:customStyle="1" w:styleId="DocumentType">
    <w:name w:val="DocumentType"/>
    <w:basedOn w:val="MainTitle"/>
    <w:next w:val="NormalBody"/>
    <w:qFormat/>
    <w:rsid w:val="008016F2"/>
    <w:pPr>
      <w:numPr>
        <w:numId w:val="15"/>
      </w:numPr>
      <w:spacing w:before="120" w:after="1080"/>
      <w:ind w:left="340" w:right="0" w:hanging="340"/>
    </w:pPr>
    <w:rPr>
      <w:bCs w:val="0"/>
      <w:color w:val="FFFFFF" w:themeColor="background1"/>
      <w:spacing w:val="-16"/>
      <w:sz w:val="60"/>
      <w:szCs w:val="60"/>
      <w:lang w:val="en-GB"/>
    </w:rPr>
  </w:style>
  <w:style w:type="paragraph" w:customStyle="1" w:styleId="ContactDetailTitle">
    <w:name w:val="ContactDetailTitle"/>
    <w:basedOn w:val="NormalBody"/>
    <w:uiPriority w:val="20"/>
    <w:qFormat/>
    <w:rsid w:val="004E2BE0"/>
    <w:pPr>
      <w:spacing w:before="0" w:after="0"/>
    </w:pPr>
    <w:rPr>
      <w:b/>
      <w:bCs/>
    </w:rPr>
  </w:style>
  <w:style w:type="paragraph" w:customStyle="1" w:styleId="HeadingLevel3">
    <w:name w:val="HeadingLevel3"/>
    <w:basedOn w:val="MainTitle"/>
    <w:uiPriority w:val="4"/>
    <w:qFormat/>
    <w:rsid w:val="00D01DC5"/>
    <w:pPr>
      <w:spacing w:before="240" w:after="120"/>
      <w:ind w:right="0"/>
      <w:outlineLvl w:val="2"/>
    </w:pPr>
    <w:rPr>
      <w:sz w:val="26"/>
      <w:szCs w:val="24"/>
    </w:rPr>
  </w:style>
  <w:style w:type="paragraph" w:customStyle="1" w:styleId="HeadingLevel4">
    <w:name w:val="HeadingLevel4"/>
    <w:basedOn w:val="MainTitle"/>
    <w:next w:val="NormalBody"/>
    <w:uiPriority w:val="4"/>
    <w:qFormat/>
    <w:rsid w:val="00D01DC5"/>
    <w:pPr>
      <w:spacing w:before="240" w:after="120"/>
      <w:ind w:right="0"/>
      <w:outlineLvl w:val="3"/>
    </w:pPr>
    <w:rPr>
      <w:color w:val="230050"/>
      <w:sz w:val="22"/>
      <w:szCs w:val="20"/>
    </w:rPr>
  </w:style>
  <w:style w:type="character" w:styleId="UnresolvedMention">
    <w:name w:val="Unresolved Mention"/>
    <w:basedOn w:val="DefaultParagraphFont"/>
    <w:uiPriority w:val="99"/>
    <w:semiHidden/>
    <w:unhideWhenUsed/>
    <w:rsid w:val="00766232"/>
    <w:rPr>
      <w:color w:val="605E5C"/>
      <w:shd w:val="clear" w:color="auto" w:fill="E1DFDD"/>
    </w:rPr>
  </w:style>
  <w:style w:type="character" w:styleId="FollowedHyperlink">
    <w:name w:val="FollowedHyperlink"/>
    <w:basedOn w:val="DefaultParagraphFont"/>
    <w:uiPriority w:val="99"/>
    <w:semiHidden/>
    <w:unhideWhenUsed/>
    <w:rsid w:val="003940FF"/>
    <w:rPr>
      <w:color w:val="954F72" w:themeColor="followedHyperlink"/>
      <w:u w:val="single"/>
    </w:rPr>
  </w:style>
  <w:style w:type="character" w:customStyle="1" w:styleId="Heading1Char">
    <w:name w:val="Heading 1 Char"/>
    <w:basedOn w:val="DefaultParagraphFont"/>
    <w:link w:val="Heading1"/>
    <w:uiPriority w:val="9"/>
    <w:rsid w:val="00BA4E68"/>
    <w:rPr>
      <w:rFonts w:ascii="Arial" w:eastAsia="Arial" w:hAnsi="Arial" w:cs="Arial"/>
      <w:b/>
      <w:i/>
      <w:color w:val="000000"/>
      <w:sz w:val="24"/>
      <w:lang w:val="en-GB" w:eastAsia="en-GB"/>
    </w:rPr>
  </w:style>
  <w:style w:type="paragraph" w:styleId="Caption">
    <w:name w:val="caption"/>
    <w:basedOn w:val="Normal"/>
    <w:next w:val="Normal"/>
    <w:uiPriority w:val="35"/>
    <w:unhideWhenUsed/>
    <w:qFormat/>
    <w:rsid w:val="00EB73A6"/>
    <w:pPr>
      <w:spacing w:before="0" w:after="200" w:line="240" w:lineRule="auto"/>
    </w:pPr>
    <w:rPr>
      <w:i/>
      <w:iCs/>
      <w:color w:val="44546A" w:themeColor="text2"/>
    </w:rPr>
  </w:style>
  <w:style w:type="character" w:styleId="CommentReference">
    <w:name w:val="annotation reference"/>
    <w:basedOn w:val="DefaultParagraphFont"/>
    <w:uiPriority w:val="99"/>
    <w:semiHidden/>
    <w:unhideWhenUsed/>
    <w:rsid w:val="00A36E28"/>
    <w:rPr>
      <w:sz w:val="16"/>
      <w:szCs w:val="16"/>
    </w:rPr>
  </w:style>
  <w:style w:type="paragraph" w:styleId="CommentText">
    <w:name w:val="annotation text"/>
    <w:basedOn w:val="Normal"/>
    <w:link w:val="CommentTextChar"/>
    <w:uiPriority w:val="99"/>
    <w:unhideWhenUsed/>
    <w:rsid w:val="00A36E28"/>
    <w:pPr>
      <w:spacing w:before="0" w:after="10" w:line="240" w:lineRule="auto"/>
      <w:ind w:left="1481" w:hanging="348"/>
      <w:jc w:val="both"/>
    </w:pPr>
    <w:rPr>
      <w:rFonts w:ascii="Times New Roman" w:eastAsia="Times New Roman" w:hAnsi="Times New Roman" w:cs="Times New Roman"/>
      <w:color w:val="000000"/>
      <w:sz w:val="20"/>
      <w:szCs w:val="20"/>
      <w:lang w:eastAsia="en-GB"/>
    </w:rPr>
  </w:style>
  <w:style w:type="character" w:customStyle="1" w:styleId="CommentTextChar">
    <w:name w:val="Comment Text Char"/>
    <w:basedOn w:val="DefaultParagraphFont"/>
    <w:link w:val="CommentText"/>
    <w:uiPriority w:val="99"/>
    <w:rsid w:val="00A36E28"/>
    <w:rPr>
      <w:rFonts w:ascii="Times New Roman" w:eastAsia="Times New Roman" w:hAnsi="Times New Roman" w:cs="Times New Roman"/>
      <w:color w:val="000000"/>
      <w:sz w:val="20"/>
      <w:szCs w:val="20"/>
      <w:lang w:val="en-GB" w:eastAsia="en-GB"/>
    </w:rPr>
  </w:style>
  <w:style w:type="paragraph" w:styleId="Revision">
    <w:name w:val="Revision"/>
    <w:hidden/>
    <w:uiPriority w:val="99"/>
    <w:semiHidden/>
    <w:rsid w:val="000E1959"/>
    <w:pPr>
      <w:spacing w:after="0" w:line="240" w:lineRule="auto"/>
    </w:pPr>
    <w:rPr>
      <w:rFonts w:ascii="Noto Sans" w:hAnsi="Noto Sans" w:cs="Noto Sans"/>
      <w:sz w:val="18"/>
      <w:szCs w:val="18"/>
      <w:lang w:val="en-GB"/>
    </w:rPr>
  </w:style>
  <w:style w:type="paragraph" w:styleId="CommentSubject">
    <w:name w:val="annotation subject"/>
    <w:basedOn w:val="CommentText"/>
    <w:next w:val="CommentText"/>
    <w:link w:val="CommentSubjectChar"/>
    <w:uiPriority w:val="99"/>
    <w:semiHidden/>
    <w:unhideWhenUsed/>
    <w:rsid w:val="00B77794"/>
    <w:pPr>
      <w:spacing w:before="120" w:after="120"/>
      <w:ind w:left="0" w:firstLine="0"/>
      <w:jc w:val="left"/>
    </w:pPr>
    <w:rPr>
      <w:rFonts w:ascii="Noto Sans" w:eastAsiaTheme="minorHAnsi" w:hAnsi="Noto Sans" w:cs="Noto Sans"/>
      <w:b/>
      <w:bCs/>
      <w:color w:val="auto"/>
      <w:lang w:eastAsia="en-US"/>
    </w:rPr>
  </w:style>
  <w:style w:type="character" w:customStyle="1" w:styleId="CommentSubjectChar">
    <w:name w:val="Comment Subject Char"/>
    <w:basedOn w:val="CommentTextChar"/>
    <w:link w:val="CommentSubject"/>
    <w:uiPriority w:val="99"/>
    <w:semiHidden/>
    <w:rsid w:val="00B77794"/>
    <w:rPr>
      <w:rFonts w:ascii="Noto Sans" w:eastAsia="Times New Roman" w:hAnsi="Noto Sans" w:cs="Noto Sans"/>
      <w:b/>
      <w:bCs/>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s/f?p=NORMLEXPUB:20060:0::NO:::" TargetMode="External"/><Relationship Id="rId13" Type="http://schemas.openxmlformats.org/officeDocument/2006/relationships/hyperlink" Target="mailto:ACTEMP@ilo.org" TargetMode="External"/><Relationship Id="rId18" Type="http://schemas.openxmlformats.org/officeDocument/2006/relationships/hyperlink" Target="https://www.ilo.org/actemp/lang--es/index.htm" TargetMode="External"/><Relationship Id="rId3" Type="http://schemas.openxmlformats.org/officeDocument/2006/relationships/styles" Target="styles.xml"/><Relationship Id="rId21" Type="http://schemas.openxmlformats.org/officeDocument/2006/relationships/hyperlink" Target="https://www.ilo.org/global/standards/applying-and-promoting-international-labour-standards/complaints/lang--es/index.htm" TargetMode="External"/><Relationship Id="rId7" Type="http://schemas.openxmlformats.org/officeDocument/2006/relationships/endnotes" Target="endnotes.xml"/><Relationship Id="rId12" Type="http://schemas.openxmlformats.org/officeDocument/2006/relationships/hyperlink" Target="mailto:ACTRAV@ilo.org" TargetMode="External"/><Relationship Id="rId17" Type="http://schemas.openxmlformats.org/officeDocument/2006/relationships/hyperlink" Target="https://www.ilo.org/actrav/lang--es/index.htm" TargetMode="External"/><Relationship Id="rId2" Type="http://schemas.openxmlformats.org/officeDocument/2006/relationships/numbering" Target="numbering.xml"/><Relationship Id="rId16" Type="http://schemas.openxmlformats.org/officeDocument/2006/relationships/hyperlink" Target="mailto:libsynd@ilo.org" TargetMode="External"/><Relationship Id="rId20" Type="http://schemas.openxmlformats.org/officeDocument/2006/relationships/hyperlink" Target="https://www.ilo.org/global/standards/applying-and-promoting-international-labour-standards/representations/lang--es/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synd@il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ilo.org/wcmsp5/groups/public/---ed_norm/---relconf/documents/meetingdocument/wcms_776043.pdf" TargetMode="External"/><Relationship Id="rId19" Type="http://schemas.openxmlformats.org/officeDocument/2006/relationships/hyperlink" Target="https://www.ilo.org/global/standards/applying-and-promoting-international-labour-standards/committee-of-experts-on-the-application-of-conventions-and-recommendations/lang--es/index.htm" TargetMode="External"/><Relationship Id="rId4" Type="http://schemas.openxmlformats.org/officeDocument/2006/relationships/settings" Target="settings.xml"/><Relationship Id="rId9" Type="http://schemas.openxmlformats.org/officeDocument/2006/relationships/hyperlink" Target="https://www.ilo.org/dyn/normlex/es/f?p=NORMLEXPUB:62:0::NO::P62_LIST_ENTRIE_ID:4046805" TargetMode="External"/><Relationship Id="rId14" Type="http://schemas.openxmlformats.org/officeDocument/2006/relationships/header" Target="header1.xml"/><Relationship Id="rId22" Type="http://schemas.openxmlformats.org/officeDocument/2006/relationships/hyperlink" Target="https://guide-supervision.ilo.or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nova\Desktop\BRIEFS%20BRAND%20HUB\ILO_ResearchBrief_EN_Fina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7BFF-60FF-4117-B693-B3B9677C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ILO_ResearchBrief_EN_Final_NEW.dotx</Template>
  <TotalTime>0</TotalTime>
  <Pages>3</Pages>
  <Words>1091</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Ubenova, Raya</dc:creator>
  <cp:keywords/>
  <dc:description/>
  <cp:lastModifiedBy>Dye, Isabelle</cp:lastModifiedBy>
  <cp:revision>22</cp:revision>
  <cp:lastPrinted>2023-03-15T15:45:00Z</cp:lastPrinted>
  <dcterms:created xsi:type="dcterms:W3CDTF">2023-03-13T18:21:00Z</dcterms:created>
  <dcterms:modified xsi:type="dcterms:W3CDTF">2023-05-24T14:53:00Z</dcterms:modified>
</cp:coreProperties>
</file>